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6C50E00" w14:textId="24E1E57B" w:rsidR="00BA7BA7" w:rsidRPr="00630950" w:rsidRDefault="00206F94" w:rsidP="00BA7BA7">
      <w:pPr>
        <w:tabs>
          <w:tab w:val="right" w:pos="9638"/>
        </w:tabs>
        <w:spacing w:after="0"/>
        <w:rPr>
          <w:rFonts w:ascii="Arial" w:eastAsia="DengXian" w:hAnsi="Arial" w:cs="Arial"/>
          <w:b/>
          <w:bCs/>
          <w:sz w:val="24"/>
        </w:rPr>
      </w:pPr>
      <w:r w:rsidRPr="00630950">
        <w:rPr>
          <w:rFonts w:ascii="Arial" w:eastAsia="Arial Unicode MS" w:hAnsi="Arial" w:cs="Arial"/>
          <w:b/>
          <w:bCs/>
          <w:sz w:val="24"/>
        </w:rPr>
        <w:t>3GPP TSG-WG SA2 Meeting #</w:t>
      </w:r>
      <w:r w:rsidR="00C45969" w:rsidRPr="00630950">
        <w:rPr>
          <w:rFonts w:ascii="Arial" w:eastAsia="Arial Unicode MS" w:hAnsi="Arial" w:cs="Arial"/>
          <w:b/>
          <w:bCs/>
          <w:sz w:val="24"/>
        </w:rPr>
        <w:t>14</w:t>
      </w:r>
      <w:r w:rsidR="00C45969">
        <w:rPr>
          <w:rFonts w:ascii="Arial" w:eastAsia="Arial Unicode MS" w:hAnsi="Arial" w:cs="Arial"/>
          <w:b/>
          <w:bCs/>
          <w:sz w:val="24"/>
        </w:rPr>
        <w:t>1</w:t>
      </w:r>
      <w:r w:rsidR="00C45969" w:rsidRPr="00630950">
        <w:rPr>
          <w:rFonts w:ascii="Arial" w:eastAsia="Arial Unicode MS" w:hAnsi="Arial" w:cs="Arial"/>
          <w:b/>
          <w:bCs/>
          <w:sz w:val="24"/>
        </w:rPr>
        <w:t xml:space="preserve">E </w:t>
      </w:r>
      <w:r w:rsidRPr="00630950">
        <w:rPr>
          <w:rFonts w:ascii="Arial" w:eastAsia="Arial Unicode MS" w:hAnsi="Arial" w:cs="Arial"/>
          <w:b/>
          <w:bCs/>
          <w:sz w:val="24"/>
        </w:rPr>
        <w:t xml:space="preserve">e-meeting </w:t>
      </w:r>
      <w:r w:rsidR="00BA7BA7" w:rsidRPr="00630950">
        <w:rPr>
          <w:rFonts w:ascii="Arial" w:eastAsia="DengXian" w:hAnsi="Arial" w:cs="Arial"/>
          <w:b/>
          <w:bCs/>
          <w:sz w:val="24"/>
        </w:rPr>
        <w:tab/>
      </w:r>
      <w:r w:rsidR="00A478FE" w:rsidRPr="00A478FE">
        <w:rPr>
          <w:rFonts w:ascii="Arial" w:eastAsia="DengXian" w:hAnsi="Arial" w:cs="Arial"/>
          <w:b/>
          <w:bCs/>
          <w:sz w:val="24"/>
        </w:rPr>
        <w:t>S2-2007616</w:t>
      </w:r>
      <w:bookmarkStart w:id="0" w:name="_GoBack"/>
      <w:bookmarkEnd w:id="0"/>
    </w:p>
    <w:p w14:paraId="10B6E5E0" w14:textId="31E8C7A4" w:rsidR="00BA7BA7" w:rsidRPr="006D6E2E" w:rsidRDefault="00E84BAA" w:rsidP="00BA7BA7">
      <w:pPr>
        <w:pBdr>
          <w:bottom w:val="single" w:sz="6" w:space="0" w:color="auto"/>
        </w:pBdr>
        <w:tabs>
          <w:tab w:val="right" w:pos="9638"/>
        </w:tabs>
        <w:spacing w:after="0"/>
        <w:rPr>
          <w:rFonts w:ascii="Arial" w:eastAsia="DengXian" w:hAnsi="Arial" w:cs="Arial"/>
          <w:b/>
          <w:bCs/>
          <w:sz w:val="24"/>
        </w:rPr>
      </w:pPr>
      <w:proofErr w:type="spellStart"/>
      <w:r w:rsidRPr="00E84BAA">
        <w:rPr>
          <w:rFonts w:ascii="Arial" w:eastAsia="Arial Unicode MS" w:hAnsi="Arial" w:cs="Arial"/>
          <w:b/>
          <w:bCs/>
          <w:sz w:val="24"/>
        </w:rPr>
        <w:t>Elbonia</w:t>
      </w:r>
      <w:proofErr w:type="spellEnd"/>
      <w:r w:rsidR="00206F94" w:rsidRPr="00630950">
        <w:rPr>
          <w:rFonts w:ascii="Arial" w:eastAsia="Arial Unicode MS" w:hAnsi="Arial" w:cs="Arial"/>
          <w:b/>
          <w:bCs/>
          <w:sz w:val="24"/>
        </w:rPr>
        <w:t xml:space="preserve">, </w:t>
      </w:r>
      <w:r w:rsidR="00C45969">
        <w:rPr>
          <w:rFonts w:ascii="Arial" w:eastAsia="Arial Unicode MS" w:hAnsi="Arial" w:cs="Arial"/>
          <w:b/>
          <w:bCs/>
          <w:sz w:val="24"/>
        </w:rPr>
        <w:t>October 12</w:t>
      </w:r>
      <w:r w:rsidR="00206F94" w:rsidRPr="00630950">
        <w:rPr>
          <w:rFonts w:ascii="Arial" w:eastAsia="Arial Unicode MS" w:hAnsi="Arial" w:cs="Arial"/>
          <w:b/>
          <w:bCs/>
          <w:sz w:val="24"/>
        </w:rPr>
        <w:t xml:space="preserve"> – </w:t>
      </w:r>
      <w:r>
        <w:rPr>
          <w:rFonts w:ascii="Arial" w:eastAsia="Arial Unicode MS" w:hAnsi="Arial" w:cs="Arial"/>
          <w:b/>
          <w:bCs/>
          <w:sz w:val="24"/>
        </w:rPr>
        <w:t>23</w:t>
      </w:r>
      <w:r w:rsidR="00206F94" w:rsidRPr="00630950">
        <w:rPr>
          <w:rFonts w:ascii="Arial" w:eastAsia="Arial Unicode MS" w:hAnsi="Arial" w:cs="Arial"/>
          <w:b/>
          <w:bCs/>
          <w:sz w:val="24"/>
        </w:rPr>
        <w:t>, 2020</w:t>
      </w:r>
      <w:r w:rsidR="00BA7BA7" w:rsidRPr="006D6E2E">
        <w:rPr>
          <w:rFonts w:ascii="Arial" w:eastAsia="DengXian" w:hAnsi="Arial" w:cs="Arial"/>
          <w:b/>
          <w:bCs/>
          <w:sz w:val="24"/>
        </w:rPr>
        <w:tab/>
      </w:r>
    </w:p>
    <w:p w14:paraId="7BDDE285" w14:textId="15D5F63E"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p>
    <w:p w14:paraId="0A4808E6" w14:textId="2C65B545" w:rsidR="00FB501F" w:rsidRPr="005B495B" w:rsidRDefault="00FB501F" w:rsidP="00FB501F">
      <w:pPr>
        <w:ind w:left="2127" w:hanging="2127"/>
        <w:rPr>
          <w:rFonts w:ascii="Arial" w:eastAsiaTheme="minorEastAsia" w:hAnsi="Arial" w:cs="Arial"/>
          <w:b/>
          <w:lang w:eastAsia="zh-CN"/>
        </w:rPr>
      </w:pPr>
      <w:r w:rsidRPr="001831BE">
        <w:rPr>
          <w:rFonts w:ascii="Arial" w:hAnsi="Arial" w:cs="Arial"/>
          <w:b/>
        </w:rPr>
        <w:t>Title:</w:t>
      </w:r>
      <w:r w:rsidRPr="001831BE">
        <w:rPr>
          <w:rFonts w:ascii="Arial" w:hAnsi="Arial" w:cs="Arial"/>
          <w:b/>
        </w:rPr>
        <w:tab/>
      </w:r>
      <w:r w:rsidR="00CD0C87" w:rsidRPr="001831BE">
        <w:rPr>
          <w:rFonts w:ascii="Arial" w:hAnsi="Arial" w:cs="Arial"/>
          <w:b/>
        </w:rPr>
        <w:t>KI #11</w:t>
      </w:r>
      <w:r w:rsidR="00ED60EE">
        <w:rPr>
          <w:rFonts w:ascii="Arial" w:hAnsi="Arial" w:cs="Arial"/>
          <w:b/>
        </w:rPr>
        <w:t xml:space="preserve">: </w:t>
      </w:r>
      <w:r w:rsidR="00ED60EE" w:rsidRPr="00ED60EE">
        <w:rPr>
          <w:rFonts w:ascii="Arial" w:hAnsi="Arial" w:cs="Arial"/>
          <w:b/>
        </w:rPr>
        <w:t xml:space="preserve">Evaluation </w:t>
      </w:r>
      <w:r w:rsidR="00ED60EE">
        <w:rPr>
          <w:rFonts w:ascii="Arial" w:hAnsi="Arial" w:cs="Arial"/>
          <w:b/>
        </w:rPr>
        <w:t>and interim conclusions</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7A23D55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w:t>
      </w:r>
      <w:r w:rsidR="002C66CD">
        <w:rPr>
          <w:rFonts w:ascii="Arial" w:hAnsi="Arial" w:cs="Arial"/>
          <w:b/>
        </w:rPr>
        <w:t>1</w:t>
      </w:r>
    </w:p>
    <w:p w14:paraId="2259DF37" w14:textId="6144D12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850F2">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7EC44B4C"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w:t>
      </w:r>
      <w:r w:rsidR="00471DF6" w:rsidRPr="00471DF6">
        <w:rPr>
          <w:rFonts w:ascii="Arial" w:hAnsi="Arial" w:cs="Arial"/>
          <w:i/>
        </w:rPr>
        <w:t>This contribution proposes eva</w:t>
      </w:r>
      <w:r w:rsidR="00471DF6">
        <w:rPr>
          <w:rFonts w:ascii="Arial" w:hAnsi="Arial" w:cs="Arial"/>
          <w:i/>
        </w:rPr>
        <w:t xml:space="preserve">luation and </w:t>
      </w:r>
      <w:r w:rsidR="00E84BAA">
        <w:rPr>
          <w:rFonts w:ascii="Arial" w:hAnsi="Arial" w:cs="Arial"/>
          <w:i/>
        </w:rPr>
        <w:t xml:space="preserve">interim </w:t>
      </w:r>
      <w:r w:rsidR="00471DF6">
        <w:rPr>
          <w:rFonts w:ascii="Arial" w:hAnsi="Arial" w:cs="Arial"/>
          <w:i/>
        </w:rPr>
        <w:t>conclusions on KI#11</w:t>
      </w:r>
      <w:r w:rsidR="002C66CD">
        <w:rPr>
          <w:rFonts w:ascii="Arial" w:hAnsi="Arial" w:cs="Arial"/>
          <w:i/>
        </w:rPr>
        <w:t>.</w:t>
      </w:r>
    </w:p>
    <w:p w14:paraId="41B2D2AA" w14:textId="77777777" w:rsidR="00FB501F" w:rsidRDefault="00FB501F" w:rsidP="0041574F">
      <w:pPr>
        <w:pStyle w:val="Titre1"/>
        <w:numPr>
          <w:ilvl w:val="0"/>
          <w:numId w:val="1"/>
        </w:numPr>
        <w:rPr>
          <w:rFonts w:eastAsia="SimSun"/>
          <w:lang w:eastAsia="zh-CN"/>
        </w:rPr>
      </w:pPr>
      <w:r>
        <w:rPr>
          <w:rFonts w:hint="eastAsia"/>
        </w:rPr>
        <w:t>Discussion</w:t>
      </w:r>
    </w:p>
    <w:p w14:paraId="2BA2601E" w14:textId="5FA1CCFF" w:rsidR="00034ADD" w:rsidRDefault="005476E5" w:rsidP="00E84BAA">
      <w:pPr>
        <w:rPr>
          <w:rStyle w:val="tlid-translation"/>
          <w:lang w:val="en"/>
        </w:rPr>
      </w:pPr>
      <w:r>
        <w:rPr>
          <w:rStyle w:val="tlid-translation"/>
          <w:lang w:val="en"/>
        </w:rPr>
        <w:t xml:space="preserve">This contribution </w:t>
      </w:r>
      <w:r w:rsidR="00034ADD">
        <w:rPr>
          <w:rStyle w:val="tlid-translation"/>
          <w:lang w:val="en"/>
        </w:rPr>
        <w:t xml:space="preserve">proposes </w:t>
      </w:r>
      <w:r w:rsidR="00E84BAA" w:rsidRPr="00E84BAA">
        <w:rPr>
          <w:rStyle w:val="tlid-translation"/>
          <w:lang w:val="en"/>
        </w:rPr>
        <w:t xml:space="preserve">evaluation and interim conclusions </w:t>
      </w:r>
      <w:r w:rsidR="00034ADD">
        <w:rPr>
          <w:rStyle w:val="tlid-translation"/>
          <w:lang w:val="en"/>
        </w:rPr>
        <w:t xml:space="preserve">for KI#11 </w:t>
      </w:r>
      <w:r w:rsidR="00E84BAA">
        <w:rPr>
          <w:rStyle w:val="tlid-translation"/>
          <w:lang w:val="en"/>
        </w:rPr>
        <w:t>(</w:t>
      </w:r>
      <w:r w:rsidR="00034ADD">
        <w:rPr>
          <w:rStyle w:val="tlid-translation"/>
          <w:lang w:val="en"/>
        </w:rPr>
        <w:t>Increasing efficiency of Data Collection</w:t>
      </w:r>
      <w:r w:rsidR="00E84BAA">
        <w:rPr>
          <w:rStyle w:val="tlid-translation"/>
          <w:lang w:val="en"/>
        </w:rPr>
        <w:t>)</w:t>
      </w:r>
      <w:r w:rsidR="00034ADD">
        <w:rPr>
          <w:rStyle w:val="tlid-translation"/>
          <w:lang w:val="en"/>
        </w:rPr>
        <w:t>.</w:t>
      </w:r>
    </w:p>
    <w:p w14:paraId="13738A80" w14:textId="395F311C" w:rsidR="00354E4F" w:rsidRDefault="001D66B3" w:rsidP="00E84BAA">
      <w:pPr>
        <w:rPr>
          <w:rStyle w:val="tlid-translation"/>
        </w:rPr>
      </w:pPr>
      <w:r>
        <w:rPr>
          <w:rStyle w:val="tlid-translation"/>
        </w:rPr>
        <w:t>Each of</w:t>
      </w:r>
      <w:r w:rsidR="00354E4F" w:rsidRPr="005A41BC">
        <w:rPr>
          <w:rStyle w:val="tlid-translation"/>
        </w:rPr>
        <w:t xml:space="preserve"> the 17 </w:t>
      </w:r>
      <w:r w:rsidR="00354E4F" w:rsidRPr="00354E4F">
        <w:rPr>
          <w:rStyle w:val="tlid-translation"/>
        </w:rPr>
        <w:t xml:space="preserve">solutions </w:t>
      </w:r>
      <w:r>
        <w:rPr>
          <w:rStyle w:val="tlid-translation"/>
        </w:rPr>
        <w:t xml:space="preserve">to KI#11 </w:t>
      </w:r>
      <w:proofErr w:type="gramStart"/>
      <w:r>
        <w:rPr>
          <w:rStyle w:val="tlid-translation"/>
        </w:rPr>
        <w:t>address</w:t>
      </w:r>
      <w:proofErr w:type="gramEnd"/>
      <w:r>
        <w:rPr>
          <w:rStyle w:val="tlid-translation"/>
        </w:rPr>
        <w:t xml:space="preserve"> one or more of the following causes of signalling load</w:t>
      </w:r>
      <w:r w:rsidR="00354E4F">
        <w:rPr>
          <w:rStyle w:val="tlid-translation"/>
        </w:rPr>
        <w:t>:</w:t>
      </w:r>
    </w:p>
    <w:p w14:paraId="45890401" w14:textId="77777777" w:rsidR="00354E4F" w:rsidRPr="005A41BC" w:rsidRDefault="00354E4F" w:rsidP="00E84BAA">
      <w:pPr>
        <w:pStyle w:val="B1"/>
      </w:pPr>
      <w:r>
        <w:rPr>
          <w:rStyle w:val="tlid-translation"/>
        </w:rPr>
        <w:t>A</w:t>
      </w:r>
      <w:r w:rsidRPr="005A41BC">
        <w:rPr>
          <w:rStyle w:val="tlid-translation"/>
        </w:rPr>
        <w:t xml:space="preserve">) </w:t>
      </w:r>
      <w:r>
        <w:rPr>
          <w:rStyle w:val="tlid-translation"/>
        </w:rPr>
        <w:t>Intrinsic and permanent s</w:t>
      </w:r>
      <w:r w:rsidRPr="005A41BC">
        <w:rPr>
          <w:rStyle w:val="tlid-translation"/>
        </w:rPr>
        <w:t>ignalling load</w:t>
      </w:r>
      <w:r>
        <w:rPr>
          <w:rStyle w:val="tlid-translation"/>
        </w:rPr>
        <w:t>,</w:t>
      </w:r>
      <w:r w:rsidRPr="005A41BC">
        <w:rPr>
          <w:rStyle w:val="tlid-translation"/>
        </w:rPr>
        <w:t xml:space="preserve"> </w:t>
      </w:r>
      <w:r>
        <w:rPr>
          <w:rStyle w:val="tlid-translation"/>
        </w:rPr>
        <w:t>due</w:t>
      </w:r>
      <w:r w:rsidRPr="005A41BC">
        <w:rPr>
          <w:rStyle w:val="tlid-translation"/>
        </w:rPr>
        <w:t xml:space="preserve"> to the principle of data collection (solutions 32, 33, 37, 38, 71)</w:t>
      </w:r>
    </w:p>
    <w:p w14:paraId="346B6D3C" w14:textId="77777777" w:rsidR="00354E4F" w:rsidRPr="005A41BC" w:rsidRDefault="00354E4F" w:rsidP="00E84BAA">
      <w:pPr>
        <w:pStyle w:val="B1"/>
      </w:pPr>
      <w:r>
        <w:rPr>
          <w:rStyle w:val="tlid-translation"/>
        </w:rPr>
        <w:t>B</w:t>
      </w:r>
      <w:r w:rsidRPr="005A41BC">
        <w:rPr>
          <w:rStyle w:val="tlid-translation"/>
        </w:rPr>
        <w:t xml:space="preserve">) </w:t>
      </w:r>
      <w:r>
        <w:rPr>
          <w:rStyle w:val="tlid-translation"/>
        </w:rPr>
        <w:t>Initial s</w:t>
      </w:r>
      <w:r w:rsidRPr="005A41BC">
        <w:rPr>
          <w:rStyle w:val="tlid-translation"/>
        </w:rPr>
        <w:t xml:space="preserve">ignalling load due to discovery procedures, or rediscovery during changes in structures or internal upheavals of the network (change of state of an </w:t>
      </w:r>
      <w:r>
        <w:rPr>
          <w:rStyle w:val="tlid-translation"/>
        </w:rPr>
        <w:t>NF or a UE, all causes combined</w:t>
      </w:r>
      <w:r w:rsidRPr="005A41BC">
        <w:rPr>
          <w:rStyle w:val="tlid-translation"/>
        </w:rPr>
        <w:t>) (solutions 3</w:t>
      </w:r>
      <w:r>
        <w:rPr>
          <w:rStyle w:val="tlid-translation"/>
        </w:rPr>
        <w:t xml:space="preserve">2, 34, 36, </w:t>
      </w:r>
      <w:r w:rsidRPr="005A41BC">
        <w:rPr>
          <w:rStyle w:val="tlid-translation"/>
        </w:rPr>
        <w:t>70, 72)</w:t>
      </w:r>
    </w:p>
    <w:p w14:paraId="38C3AB22" w14:textId="6FA4506F" w:rsidR="00354E4F" w:rsidRDefault="00354E4F" w:rsidP="00E84BAA">
      <w:pPr>
        <w:pStyle w:val="B1"/>
        <w:rPr>
          <w:rStyle w:val="tlid-translation"/>
        </w:rPr>
      </w:pPr>
      <w:r>
        <w:rPr>
          <w:rStyle w:val="tlid-translation"/>
        </w:rPr>
        <w:t>C</w:t>
      </w:r>
      <w:r w:rsidRPr="005A41BC">
        <w:rPr>
          <w:rStyle w:val="tlid-translation"/>
        </w:rPr>
        <w:t xml:space="preserve">) </w:t>
      </w:r>
      <w:r>
        <w:rPr>
          <w:rStyle w:val="tlid-translation"/>
        </w:rPr>
        <w:t>Possible additional s</w:t>
      </w:r>
      <w:r w:rsidRPr="005A41BC">
        <w:rPr>
          <w:rStyle w:val="tlid-translation"/>
        </w:rPr>
        <w:t xml:space="preserve">ignalling load due to </w:t>
      </w:r>
      <w:r w:rsidR="001D66B3">
        <w:rPr>
          <w:rStyle w:val="tlid-translation"/>
        </w:rPr>
        <w:t>redundant data collection</w:t>
      </w:r>
      <w:r w:rsidRPr="005A41BC">
        <w:rPr>
          <w:rStyle w:val="tlid-translation"/>
        </w:rPr>
        <w:t>, for example in the case of several NWDAFs addressing the same NF (solutions 1, 9, 10, 12, 15, 16, 34, 35, 39, 58, 69</w:t>
      </w:r>
    </w:p>
    <w:p w14:paraId="43C72679" w14:textId="2DE46515" w:rsidR="008D1952" w:rsidRDefault="00354E4F" w:rsidP="00E84BAA">
      <w:pPr>
        <w:rPr>
          <w:rStyle w:val="tlid-translation"/>
        </w:rPr>
      </w:pPr>
      <w:r>
        <w:rPr>
          <w:rStyle w:val="tlid-translation"/>
        </w:rPr>
        <w:t>This contribution</w:t>
      </w:r>
      <w:r w:rsidR="00B7096D">
        <w:rPr>
          <w:rStyle w:val="tlid-translation"/>
        </w:rPr>
        <w:t xml:space="preserve"> e</w:t>
      </w:r>
      <w:r>
        <w:rPr>
          <w:rStyle w:val="tlid-translation"/>
        </w:rPr>
        <w:t>stablishes priorities for each theme</w:t>
      </w:r>
      <w:r w:rsidR="00B7096D">
        <w:rPr>
          <w:rStyle w:val="tlid-translation"/>
        </w:rPr>
        <w:t xml:space="preserve">, and </w:t>
      </w:r>
      <w:r w:rsidR="00780A80">
        <w:rPr>
          <w:rStyle w:val="tlid-translation"/>
        </w:rPr>
        <w:t>a</w:t>
      </w:r>
      <w:r w:rsidR="008D1952">
        <w:rPr>
          <w:rStyle w:val="tlid-translation"/>
        </w:rPr>
        <w:t>ssesses the impacts of eac</w:t>
      </w:r>
      <w:r w:rsidR="00E84BAA">
        <w:rPr>
          <w:rStyle w:val="tlid-translation"/>
        </w:rPr>
        <w:t>h solution on the existing 5GC.</w:t>
      </w:r>
    </w:p>
    <w:p w14:paraId="7220C468" w14:textId="77777777" w:rsidR="00FB501F" w:rsidRPr="00B17966" w:rsidRDefault="00FB501F" w:rsidP="00FB501F">
      <w:pPr>
        <w:pStyle w:val="Titre1"/>
      </w:pPr>
      <w:r>
        <w:t>2.</w:t>
      </w:r>
      <w:r>
        <w:tab/>
      </w:r>
      <w:r>
        <w:rPr>
          <w:rFonts w:hint="eastAsia"/>
        </w:rPr>
        <w:t>Proposal</w:t>
      </w:r>
    </w:p>
    <w:p w14:paraId="38719921" w14:textId="25598CD0" w:rsidR="00E50D85" w:rsidRDefault="002002EA" w:rsidP="00DC695E">
      <w:pPr>
        <w:pStyle w:val="Description"/>
        <w:rPr>
          <w:rFonts w:eastAsia="SimSun"/>
          <w:kern w:val="0"/>
          <w:szCs w:val="20"/>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6472C2">
        <w:rPr>
          <w:rFonts w:eastAsia="SimSun"/>
          <w:lang w:eastAsia="zh-CN"/>
        </w:rPr>
        <w:t>apply</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w:t>
      </w:r>
      <w:r w:rsidR="003E78A5">
        <w:rPr>
          <w:rFonts w:eastAsia="SimSun"/>
          <w:lang w:eastAsia="zh-CN"/>
        </w:rPr>
        <w:t>following</w:t>
      </w:r>
      <w:r w:rsidR="00241E32">
        <w:rPr>
          <w:rFonts w:eastAsia="SimSun" w:hint="eastAsia"/>
          <w:lang w:eastAsia="zh-CN"/>
        </w:rPr>
        <w:t xml:space="preserve"> </w:t>
      </w:r>
      <w:r w:rsidR="006472C2">
        <w:rPr>
          <w:rFonts w:eastAsia="SimSun"/>
          <w:lang w:eastAsia="zh-CN"/>
        </w:rPr>
        <w:t>changes to</w:t>
      </w:r>
      <w:r w:rsidR="00D61312">
        <w:t xml:space="preserve"> </w:t>
      </w:r>
      <w:r w:rsidR="00D61312">
        <w:rPr>
          <w:rFonts w:eastAsiaTheme="minorEastAsia" w:hint="eastAsia"/>
          <w:lang w:eastAsia="zh-CN"/>
        </w:rPr>
        <w:t xml:space="preserve">the </w:t>
      </w:r>
      <w:r w:rsidR="00D82716">
        <w:t>TR</w:t>
      </w:r>
      <w:r w:rsidR="00D61312">
        <w:t xml:space="preserve"> 23.</w:t>
      </w:r>
      <w:r w:rsidR="003E78A5">
        <w:rPr>
          <w:rFonts w:eastAsiaTheme="minorEastAsia" w:hint="eastAsia"/>
          <w:lang w:eastAsia="zh-CN"/>
        </w:rPr>
        <w:t>700-9</w:t>
      </w:r>
      <w:r w:rsidR="003E78A5">
        <w:rPr>
          <w:rFonts w:eastAsiaTheme="minorEastAsia"/>
          <w:lang w:eastAsia="zh-CN"/>
        </w:rPr>
        <w:t>1</w:t>
      </w:r>
      <w:r w:rsidR="00DB462A">
        <w:rPr>
          <w:rFonts w:eastAsiaTheme="minorEastAsia"/>
          <w:lang w:eastAsia="zh-CN"/>
        </w:rPr>
        <w:t>.</w:t>
      </w:r>
    </w:p>
    <w:p w14:paraId="6E4E3D3A" w14:textId="0C7E1D9A" w:rsidR="00796FFA" w:rsidRPr="0038248F" w:rsidRDefault="00796FFA" w:rsidP="00796FFA">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bookmarkStart w:id="1" w:name="_Toc463016657"/>
      <w:bookmarkStart w:id="2" w:name="_Toc484168145"/>
      <w:bookmarkStart w:id="3" w:name="OLE_LINK5"/>
      <w:bookmarkStart w:id="4" w:name="OLE_LINK6"/>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sidR="00186D74">
        <w:rPr>
          <w:rFonts w:ascii="Arial" w:hAnsi="Arial" w:cs="Arial"/>
          <w:b/>
          <w:noProof/>
          <w:color w:val="C5003D"/>
          <w:sz w:val="28"/>
          <w:szCs w:val="28"/>
          <w:lang w:val="en-US" w:eastAsia="ko-KR"/>
        </w:rPr>
        <w:t>Start of</w:t>
      </w:r>
      <w:r w:rsidRPr="0038248F">
        <w:rPr>
          <w:rFonts w:ascii="Arial" w:hAnsi="Arial" w:cs="Arial"/>
          <w:b/>
          <w:noProof/>
          <w:color w:val="C5003D"/>
          <w:sz w:val="28"/>
          <w:szCs w:val="28"/>
          <w:lang w:val="en-US" w:eastAsia="ko-KR"/>
        </w:rPr>
        <w:t xml:space="preserve"> </w:t>
      </w:r>
      <w:r w:rsidR="00186D74">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sidR="00186D74">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p>
    <w:p w14:paraId="307E4B24" w14:textId="6A489A83" w:rsidR="00FE4D16" w:rsidRDefault="009C3148" w:rsidP="00FE4D16">
      <w:pPr>
        <w:pStyle w:val="Titre2"/>
      </w:pPr>
      <w:bookmarkStart w:id="5" w:name="_Toc19039"/>
      <w:bookmarkStart w:id="6" w:name="_Toc43393278"/>
      <w:bookmarkStart w:id="7" w:name="_Toc22360"/>
      <w:bookmarkStart w:id="8" w:name="_Toc20403"/>
      <w:bookmarkStart w:id="9" w:name="_Toc42779203"/>
      <w:bookmarkStart w:id="10" w:name="_Toc20044"/>
      <w:bookmarkStart w:id="11" w:name="_Toc21964"/>
      <w:bookmarkStart w:id="12" w:name="_Toc7024"/>
      <w:bookmarkStart w:id="13" w:name="_Toc19387"/>
      <w:bookmarkStart w:id="14" w:name="_Toc42770147"/>
      <w:bookmarkStart w:id="15" w:name="_Toc22781"/>
      <w:bookmarkStart w:id="16" w:name="_Toc43747805"/>
      <w:r>
        <w:t>7</w:t>
      </w:r>
      <w:r w:rsidR="00FE4D16" w:rsidRPr="0028583B">
        <w:t>.</w:t>
      </w:r>
      <w:r w:rsidR="00F715C5">
        <w:rPr>
          <w:lang w:eastAsia="zh-CN"/>
        </w:rPr>
        <w:t>11</w:t>
      </w:r>
      <w:r w:rsidR="00FE4D16" w:rsidRPr="0028583B">
        <w:tab/>
      </w:r>
      <w:r w:rsidR="00891ED4">
        <w:t>Key I</w:t>
      </w:r>
      <w:r w:rsidR="00C45969">
        <w:t>ssue</w:t>
      </w:r>
      <w:r w:rsidR="00C45969" w:rsidRPr="0028583B">
        <w:t xml:space="preserve"> </w:t>
      </w:r>
      <w:r w:rsidR="00E1147C">
        <w:t>#1</w:t>
      </w:r>
      <w:r w:rsidR="00C45969">
        <w:rPr>
          <w:lang w:eastAsia="zh-CN"/>
        </w:rPr>
        <w:t>1</w:t>
      </w:r>
      <w:r w:rsidR="00FE4D16" w:rsidRPr="0028583B">
        <w:t xml:space="preserve">: </w:t>
      </w:r>
      <w:bookmarkEnd w:id="5"/>
      <w:bookmarkEnd w:id="6"/>
      <w:bookmarkEnd w:id="7"/>
      <w:bookmarkEnd w:id="8"/>
      <w:bookmarkEnd w:id="9"/>
      <w:bookmarkEnd w:id="10"/>
      <w:bookmarkEnd w:id="11"/>
      <w:bookmarkEnd w:id="12"/>
      <w:bookmarkEnd w:id="13"/>
      <w:bookmarkEnd w:id="14"/>
      <w:bookmarkEnd w:id="15"/>
      <w:bookmarkEnd w:id="16"/>
      <w:r w:rsidR="00C45969">
        <w:t>Increasing efficiency of data collection</w:t>
      </w:r>
    </w:p>
    <w:p w14:paraId="5D588E15" w14:textId="70D0CB0C" w:rsidR="00CA2AD0" w:rsidRDefault="005A41BC" w:rsidP="001D66B3">
      <w:pPr>
        <w:rPr>
          <w:rStyle w:val="tlid-translation"/>
        </w:rPr>
      </w:pPr>
      <w:r w:rsidRPr="005A41BC">
        <w:rPr>
          <w:rStyle w:val="tlid-translation"/>
        </w:rPr>
        <w:t>The Key Issue # 11 aims to decrease the burden of data collection by the NWDAF.</w:t>
      </w:r>
    </w:p>
    <w:p w14:paraId="1280A96E" w14:textId="16912E0B" w:rsidR="009C3148" w:rsidRPr="005A41BC" w:rsidRDefault="009C3148" w:rsidP="001D66B3">
      <w:r>
        <w:t>The solutions in KI#11 can be classified into three categories according to the issues that they mainly address for achieving efficient data collection:</w:t>
      </w:r>
    </w:p>
    <w:p w14:paraId="1760E42A" w14:textId="77777777" w:rsidR="00B7096D" w:rsidRDefault="00B7096D" w:rsidP="001D66B3">
      <w:pPr>
        <w:pStyle w:val="B1"/>
      </w:pPr>
      <w:r>
        <w:t>A) Intrinsic and permanent signalling load, due to the principle of data collection (solutions 32, 33, 37, 38, 71)</w:t>
      </w:r>
    </w:p>
    <w:p w14:paraId="7B1DEE3B" w14:textId="77777777" w:rsidR="00B7096D" w:rsidRDefault="00B7096D" w:rsidP="001D66B3">
      <w:pPr>
        <w:pStyle w:val="B1"/>
      </w:pPr>
      <w:r>
        <w:t>B) Initial signalling load due to discovery procedures, or rediscovery during changes in structures or internal upheavals of the network (change of state of an NF or a UE, all causes combined) (solutions 32, 34, 36, 70, 72)</w:t>
      </w:r>
    </w:p>
    <w:p w14:paraId="02099C70" w14:textId="3BF5EC47" w:rsidR="00B7096D" w:rsidRDefault="00B7096D" w:rsidP="001D66B3">
      <w:pPr>
        <w:pStyle w:val="B1"/>
      </w:pPr>
      <w:r>
        <w:t>C) Possible additional signalling load due to identical data collections, for example in the case of several NWDAFs addressing the same NF (solutions 1, 9, 10, 12, 15, 16, 34, 35, 39, 58, 69)</w:t>
      </w:r>
    </w:p>
    <w:p w14:paraId="4783D096" w14:textId="560F9016" w:rsidR="009C3148" w:rsidRDefault="009C3148" w:rsidP="009C3148">
      <w:pPr>
        <w:pStyle w:val="TH"/>
        <w:rPr>
          <w:lang w:eastAsia="zh-CN"/>
        </w:rPr>
      </w:pPr>
      <w:r>
        <w:t>Table</w:t>
      </w:r>
      <w:r>
        <w:rPr>
          <w:rFonts w:hint="eastAsia"/>
          <w:lang w:eastAsia="zh-CN"/>
        </w:rPr>
        <w:t xml:space="preserve"> </w:t>
      </w:r>
      <w:r w:rsidR="00DA6922">
        <w:rPr>
          <w:lang w:eastAsia="zh-CN"/>
        </w:rPr>
        <w:t>7.11</w:t>
      </w:r>
      <w:r>
        <w:rPr>
          <w:lang w:eastAsia="zh-CN"/>
        </w:rPr>
        <w:t>-1</w:t>
      </w:r>
      <w:r>
        <w:t xml:space="preserve">: </w:t>
      </w:r>
      <w:r>
        <w:rPr>
          <w:lang w:eastAsia="zh-CN"/>
        </w:rPr>
        <w:t>Classification of solutions for KI#11</w:t>
      </w:r>
    </w:p>
    <w:tbl>
      <w:tblPr>
        <w:tblStyle w:val="Grilledutableau"/>
        <w:tblW w:w="9606" w:type="dxa"/>
        <w:tblLayout w:type="fixed"/>
        <w:tblLook w:val="04A0" w:firstRow="1" w:lastRow="0" w:firstColumn="1" w:lastColumn="0" w:noHBand="0" w:noVBand="1"/>
      </w:tblPr>
      <w:tblGrid>
        <w:gridCol w:w="4248"/>
        <w:gridCol w:w="709"/>
        <w:gridCol w:w="3543"/>
        <w:gridCol w:w="1106"/>
      </w:tblGrid>
      <w:tr w:rsidR="00FC037D" w:rsidRPr="003773D9" w14:paraId="146DB38E" w14:textId="77777777" w:rsidTr="001D66B3">
        <w:trPr>
          <w:trHeight w:val="624"/>
        </w:trPr>
        <w:tc>
          <w:tcPr>
            <w:tcW w:w="4248" w:type="dxa"/>
            <w:noWrap/>
            <w:vAlign w:val="center"/>
          </w:tcPr>
          <w:p w14:paraId="4CC97718" w14:textId="77777777" w:rsidR="00FC037D" w:rsidRPr="003773D9" w:rsidRDefault="00FC037D" w:rsidP="001D66B3">
            <w:pPr>
              <w:pStyle w:val="TAH"/>
            </w:pPr>
            <w:r w:rsidRPr="003773D9">
              <w:t>#Solution</w:t>
            </w:r>
          </w:p>
        </w:tc>
        <w:tc>
          <w:tcPr>
            <w:tcW w:w="709" w:type="dxa"/>
            <w:vAlign w:val="center"/>
          </w:tcPr>
          <w:p w14:paraId="67EAB19A" w14:textId="77777777" w:rsidR="00FC037D" w:rsidRPr="003773D9" w:rsidRDefault="00FC037D" w:rsidP="001D66B3">
            <w:pPr>
              <w:pStyle w:val="TAH"/>
            </w:pPr>
            <w:r w:rsidRPr="003773D9">
              <w:t>KI</w:t>
            </w:r>
          </w:p>
        </w:tc>
        <w:tc>
          <w:tcPr>
            <w:tcW w:w="3543" w:type="dxa"/>
            <w:vAlign w:val="center"/>
          </w:tcPr>
          <w:p w14:paraId="31AC51A3" w14:textId="4322158C" w:rsidR="00FC037D" w:rsidRPr="003773D9" w:rsidRDefault="00FC037D" w:rsidP="001D66B3">
            <w:pPr>
              <w:pStyle w:val="TAH"/>
            </w:pPr>
            <w:r>
              <w:t>Principle of the solution</w:t>
            </w:r>
          </w:p>
        </w:tc>
        <w:tc>
          <w:tcPr>
            <w:tcW w:w="1106" w:type="dxa"/>
            <w:vAlign w:val="center"/>
          </w:tcPr>
          <w:p w14:paraId="4B53099C" w14:textId="4FAACDE3" w:rsidR="00FC037D" w:rsidRDefault="00FC037D" w:rsidP="001D66B3">
            <w:pPr>
              <w:pStyle w:val="TAH"/>
            </w:pPr>
            <w:r>
              <w:t>Category</w:t>
            </w:r>
          </w:p>
        </w:tc>
      </w:tr>
      <w:tr w:rsidR="00FC037D" w:rsidRPr="003773D9" w14:paraId="05AC4DA5" w14:textId="77777777" w:rsidTr="001D66B3">
        <w:trPr>
          <w:trHeight w:val="624"/>
        </w:trPr>
        <w:tc>
          <w:tcPr>
            <w:tcW w:w="4248" w:type="dxa"/>
            <w:noWrap/>
            <w:vAlign w:val="center"/>
            <w:hideMark/>
          </w:tcPr>
          <w:p w14:paraId="4F8E050F" w14:textId="77777777" w:rsidR="00FC037D" w:rsidRPr="003773D9" w:rsidRDefault="00FC037D" w:rsidP="001D66B3">
            <w:pPr>
              <w:pStyle w:val="TAL"/>
            </w:pPr>
            <w:r w:rsidRPr="003773D9">
              <w:t xml:space="preserve"> #01: Utilization of Pub/Sub model to increase efficiency of data collection</w:t>
            </w:r>
          </w:p>
        </w:tc>
        <w:tc>
          <w:tcPr>
            <w:tcW w:w="709" w:type="dxa"/>
            <w:vAlign w:val="center"/>
            <w:hideMark/>
          </w:tcPr>
          <w:p w14:paraId="1664EC50" w14:textId="77777777" w:rsidR="00FC037D" w:rsidRPr="003773D9" w:rsidRDefault="00FC037D" w:rsidP="001D66B3">
            <w:pPr>
              <w:pStyle w:val="TAL"/>
            </w:pPr>
            <w:r w:rsidRPr="003773D9">
              <w:t>11</w:t>
            </w:r>
          </w:p>
        </w:tc>
        <w:tc>
          <w:tcPr>
            <w:tcW w:w="3543" w:type="dxa"/>
            <w:vAlign w:val="center"/>
            <w:hideMark/>
          </w:tcPr>
          <w:p w14:paraId="38CA8710" w14:textId="77777777" w:rsidR="00FC037D" w:rsidRPr="003773D9" w:rsidRDefault="00FC037D" w:rsidP="001D66B3">
            <w:pPr>
              <w:pStyle w:val="TAL"/>
            </w:pPr>
            <w:r w:rsidRPr="003773D9">
              <w:t>Messaging framework, kernel of solution, no</w:t>
            </w:r>
            <w:r>
              <w:t>t standardized.</w:t>
            </w:r>
          </w:p>
        </w:tc>
        <w:tc>
          <w:tcPr>
            <w:tcW w:w="1106" w:type="dxa"/>
            <w:vAlign w:val="center"/>
          </w:tcPr>
          <w:p w14:paraId="7F58264B" w14:textId="34E94271" w:rsidR="00FC037D" w:rsidRPr="003773D9" w:rsidRDefault="00FC037D" w:rsidP="001D66B3">
            <w:pPr>
              <w:pStyle w:val="TAC"/>
            </w:pPr>
            <w:r>
              <w:t>C</w:t>
            </w:r>
          </w:p>
        </w:tc>
      </w:tr>
      <w:tr w:rsidR="00FC037D" w:rsidRPr="003773D9" w14:paraId="7D9320C4" w14:textId="77777777" w:rsidTr="001D66B3">
        <w:trPr>
          <w:trHeight w:val="624"/>
        </w:trPr>
        <w:tc>
          <w:tcPr>
            <w:tcW w:w="4248" w:type="dxa"/>
            <w:noWrap/>
            <w:vAlign w:val="center"/>
            <w:hideMark/>
          </w:tcPr>
          <w:p w14:paraId="3E2B7866" w14:textId="77777777" w:rsidR="00FC037D" w:rsidRPr="003773D9" w:rsidRDefault="00FC037D" w:rsidP="001D66B3">
            <w:pPr>
              <w:pStyle w:val="TAL"/>
            </w:pPr>
            <w:r w:rsidRPr="003773D9">
              <w:t xml:space="preserve"> #09: Data Management Framework for 5GC</w:t>
            </w:r>
          </w:p>
        </w:tc>
        <w:tc>
          <w:tcPr>
            <w:tcW w:w="709" w:type="dxa"/>
            <w:vAlign w:val="center"/>
            <w:hideMark/>
          </w:tcPr>
          <w:p w14:paraId="24B6C982" w14:textId="77777777" w:rsidR="00FC037D" w:rsidRPr="003773D9" w:rsidRDefault="00FC037D" w:rsidP="001D66B3">
            <w:pPr>
              <w:pStyle w:val="TAL"/>
            </w:pPr>
            <w:r w:rsidRPr="003773D9">
              <w:t>1,2,11</w:t>
            </w:r>
          </w:p>
        </w:tc>
        <w:tc>
          <w:tcPr>
            <w:tcW w:w="3543" w:type="dxa"/>
            <w:vAlign w:val="center"/>
            <w:hideMark/>
          </w:tcPr>
          <w:p w14:paraId="135D3BA6" w14:textId="77777777" w:rsidR="00FC037D" w:rsidRPr="003773D9" w:rsidRDefault="00FC037D" w:rsidP="001D66B3">
            <w:pPr>
              <w:pStyle w:val="TAL"/>
            </w:pPr>
            <w:r w:rsidRPr="003773D9">
              <w:t xml:space="preserve">Messaging framework, kernel </w:t>
            </w:r>
            <w:r>
              <w:t xml:space="preserve">of solution, not </w:t>
            </w:r>
            <w:r w:rsidRPr="003773D9">
              <w:t xml:space="preserve">standardized. </w:t>
            </w:r>
          </w:p>
        </w:tc>
        <w:tc>
          <w:tcPr>
            <w:tcW w:w="1106" w:type="dxa"/>
            <w:vAlign w:val="center"/>
          </w:tcPr>
          <w:p w14:paraId="78043816" w14:textId="5F393A61" w:rsidR="00FC037D" w:rsidRPr="003773D9" w:rsidRDefault="00FC037D" w:rsidP="001D66B3">
            <w:pPr>
              <w:pStyle w:val="TAC"/>
            </w:pPr>
            <w:r>
              <w:t>C</w:t>
            </w:r>
          </w:p>
        </w:tc>
      </w:tr>
      <w:tr w:rsidR="00FC037D" w:rsidRPr="003773D9" w14:paraId="0B282EC9" w14:textId="77777777" w:rsidTr="001D66B3">
        <w:trPr>
          <w:trHeight w:val="624"/>
        </w:trPr>
        <w:tc>
          <w:tcPr>
            <w:tcW w:w="4248" w:type="dxa"/>
            <w:noWrap/>
            <w:vAlign w:val="center"/>
            <w:hideMark/>
          </w:tcPr>
          <w:p w14:paraId="105CF525" w14:textId="77777777" w:rsidR="00FC037D" w:rsidRPr="003773D9" w:rsidRDefault="00FC037D" w:rsidP="001D66B3">
            <w:pPr>
              <w:pStyle w:val="TAL"/>
            </w:pPr>
            <w:r w:rsidRPr="003773D9">
              <w:lastRenderedPageBreak/>
              <w:t xml:space="preserve"> #10: Handling of mixed and distributed NWDAF deployments</w:t>
            </w:r>
          </w:p>
        </w:tc>
        <w:tc>
          <w:tcPr>
            <w:tcW w:w="709" w:type="dxa"/>
            <w:vAlign w:val="center"/>
            <w:hideMark/>
          </w:tcPr>
          <w:p w14:paraId="59353C52" w14:textId="77777777" w:rsidR="00FC037D" w:rsidRPr="003773D9" w:rsidRDefault="00FC037D" w:rsidP="001D66B3">
            <w:pPr>
              <w:pStyle w:val="TAL"/>
            </w:pPr>
            <w:r w:rsidRPr="003773D9">
              <w:t>2,11</w:t>
            </w:r>
          </w:p>
        </w:tc>
        <w:tc>
          <w:tcPr>
            <w:tcW w:w="3543" w:type="dxa"/>
            <w:vAlign w:val="center"/>
            <w:hideMark/>
          </w:tcPr>
          <w:p w14:paraId="6A57F240" w14:textId="77777777" w:rsidR="00FC037D" w:rsidRPr="003773D9" w:rsidRDefault="00FC037D" w:rsidP="001D66B3">
            <w:pPr>
              <w:pStyle w:val="TAL"/>
            </w:pPr>
            <w:r w:rsidRPr="003773D9">
              <w:t xml:space="preserve">Procedure for discovery and transfer of NWDAF. </w:t>
            </w:r>
          </w:p>
        </w:tc>
        <w:tc>
          <w:tcPr>
            <w:tcW w:w="1106" w:type="dxa"/>
            <w:vAlign w:val="center"/>
          </w:tcPr>
          <w:p w14:paraId="7D1516B7" w14:textId="31817D2C" w:rsidR="00FC037D" w:rsidRPr="003773D9" w:rsidRDefault="00FC037D" w:rsidP="001D66B3">
            <w:pPr>
              <w:pStyle w:val="TAC"/>
            </w:pPr>
            <w:r>
              <w:t>C</w:t>
            </w:r>
          </w:p>
        </w:tc>
      </w:tr>
      <w:tr w:rsidR="00FC037D" w:rsidRPr="003773D9" w14:paraId="2A9F6A0E" w14:textId="77777777" w:rsidTr="001D66B3">
        <w:trPr>
          <w:trHeight w:val="624"/>
        </w:trPr>
        <w:tc>
          <w:tcPr>
            <w:tcW w:w="4248" w:type="dxa"/>
            <w:noWrap/>
            <w:vAlign w:val="center"/>
            <w:hideMark/>
          </w:tcPr>
          <w:p w14:paraId="1F978460" w14:textId="77777777" w:rsidR="00FC037D" w:rsidRPr="003773D9" w:rsidRDefault="00FC037D" w:rsidP="001D66B3">
            <w:pPr>
              <w:pStyle w:val="TAL"/>
            </w:pPr>
            <w:r w:rsidRPr="003773D9">
              <w:t xml:space="preserve"> #12: Support for NWDAF interactions within SBA framework</w:t>
            </w:r>
          </w:p>
        </w:tc>
        <w:tc>
          <w:tcPr>
            <w:tcW w:w="709" w:type="dxa"/>
            <w:vAlign w:val="center"/>
            <w:hideMark/>
          </w:tcPr>
          <w:p w14:paraId="12BE28ED" w14:textId="77777777" w:rsidR="00FC037D" w:rsidRPr="003773D9" w:rsidRDefault="00FC037D" w:rsidP="001D66B3">
            <w:pPr>
              <w:pStyle w:val="TAL"/>
            </w:pPr>
            <w:r w:rsidRPr="003773D9">
              <w:t>2,11</w:t>
            </w:r>
          </w:p>
        </w:tc>
        <w:tc>
          <w:tcPr>
            <w:tcW w:w="3543" w:type="dxa"/>
            <w:vAlign w:val="center"/>
            <w:hideMark/>
          </w:tcPr>
          <w:p w14:paraId="2434BB9B" w14:textId="77777777" w:rsidR="00FC037D" w:rsidRPr="003773D9" w:rsidRDefault="00FC037D" w:rsidP="001D66B3">
            <w:pPr>
              <w:pStyle w:val="TAL"/>
            </w:pPr>
            <w:r w:rsidRPr="003773D9">
              <w:t>Improved registration of NWDAF in</w:t>
            </w:r>
            <w:r>
              <w:t xml:space="preserve"> NRF (</w:t>
            </w:r>
            <w:r w:rsidRPr="003773D9">
              <w:t>dedicated to entit</w:t>
            </w:r>
            <w:r>
              <w:t>i</w:t>
            </w:r>
            <w:r w:rsidRPr="003773D9">
              <w:t>es, areas</w:t>
            </w:r>
            <w:r>
              <w:t>).</w:t>
            </w:r>
          </w:p>
        </w:tc>
        <w:tc>
          <w:tcPr>
            <w:tcW w:w="1106" w:type="dxa"/>
            <w:vAlign w:val="center"/>
          </w:tcPr>
          <w:p w14:paraId="2AE3DF27" w14:textId="4FABC3F8" w:rsidR="00FC037D" w:rsidRPr="003773D9" w:rsidRDefault="00FC037D" w:rsidP="001D66B3">
            <w:pPr>
              <w:pStyle w:val="TAC"/>
            </w:pPr>
            <w:r>
              <w:t>C</w:t>
            </w:r>
          </w:p>
        </w:tc>
      </w:tr>
      <w:tr w:rsidR="00FC037D" w:rsidRPr="003773D9" w14:paraId="12A8F4A3" w14:textId="77777777" w:rsidTr="001D66B3">
        <w:trPr>
          <w:trHeight w:val="624"/>
        </w:trPr>
        <w:tc>
          <w:tcPr>
            <w:tcW w:w="4248" w:type="dxa"/>
            <w:noWrap/>
            <w:vAlign w:val="center"/>
            <w:hideMark/>
          </w:tcPr>
          <w:p w14:paraId="40B4656A" w14:textId="77777777" w:rsidR="00FC037D" w:rsidRPr="003773D9" w:rsidRDefault="00FC037D" w:rsidP="001D66B3">
            <w:pPr>
              <w:pStyle w:val="TAL"/>
            </w:pPr>
            <w:r w:rsidRPr="003773D9">
              <w:t xml:space="preserve"> #15: Data Collection Coordination</w:t>
            </w:r>
          </w:p>
        </w:tc>
        <w:tc>
          <w:tcPr>
            <w:tcW w:w="709" w:type="dxa"/>
            <w:vAlign w:val="center"/>
            <w:hideMark/>
          </w:tcPr>
          <w:p w14:paraId="63A3748A" w14:textId="77777777" w:rsidR="00FC037D" w:rsidRPr="003773D9" w:rsidRDefault="00FC037D" w:rsidP="001D66B3">
            <w:pPr>
              <w:pStyle w:val="TAL"/>
            </w:pPr>
            <w:r w:rsidRPr="003773D9">
              <w:t>2,11</w:t>
            </w:r>
          </w:p>
        </w:tc>
        <w:tc>
          <w:tcPr>
            <w:tcW w:w="3543" w:type="dxa"/>
            <w:vAlign w:val="center"/>
            <w:hideMark/>
          </w:tcPr>
          <w:p w14:paraId="10BAB498" w14:textId="77777777" w:rsidR="00FC037D" w:rsidRPr="003773D9" w:rsidRDefault="00FC037D" w:rsidP="001D66B3">
            <w:pPr>
              <w:pStyle w:val="TAL"/>
            </w:pPr>
            <w:r>
              <w:t>Data Collection Coordination NF</w:t>
            </w:r>
          </w:p>
        </w:tc>
        <w:tc>
          <w:tcPr>
            <w:tcW w:w="1106" w:type="dxa"/>
            <w:vAlign w:val="center"/>
          </w:tcPr>
          <w:p w14:paraId="7CAC2F1E" w14:textId="0B89E9C6" w:rsidR="00FC037D" w:rsidRPr="003773D9" w:rsidRDefault="00FC037D" w:rsidP="001D66B3">
            <w:pPr>
              <w:pStyle w:val="TAC"/>
            </w:pPr>
            <w:r>
              <w:t>C</w:t>
            </w:r>
          </w:p>
        </w:tc>
      </w:tr>
      <w:tr w:rsidR="00FC037D" w:rsidRPr="003773D9" w14:paraId="2B01E513" w14:textId="77777777" w:rsidTr="001D66B3">
        <w:trPr>
          <w:trHeight w:val="624"/>
        </w:trPr>
        <w:tc>
          <w:tcPr>
            <w:tcW w:w="4248" w:type="dxa"/>
            <w:noWrap/>
            <w:vAlign w:val="center"/>
            <w:hideMark/>
          </w:tcPr>
          <w:p w14:paraId="76BDDF36" w14:textId="77777777" w:rsidR="00FC037D" w:rsidRPr="003773D9" w:rsidRDefault="00FC037D" w:rsidP="001D66B3">
            <w:pPr>
              <w:pStyle w:val="TAL"/>
            </w:pPr>
            <w:r w:rsidRPr="003773D9">
              <w:t xml:space="preserve"> #16: Roles and inter-NWDAF instance cooperation from lower level NWDAF to upper level NWDAF in hierarchical architecture</w:t>
            </w:r>
          </w:p>
        </w:tc>
        <w:tc>
          <w:tcPr>
            <w:tcW w:w="709" w:type="dxa"/>
            <w:vAlign w:val="center"/>
            <w:hideMark/>
          </w:tcPr>
          <w:p w14:paraId="6D291E30" w14:textId="77777777" w:rsidR="00FC037D" w:rsidRPr="003773D9" w:rsidRDefault="00FC037D" w:rsidP="001D66B3">
            <w:pPr>
              <w:pStyle w:val="TAL"/>
            </w:pPr>
            <w:r w:rsidRPr="003773D9">
              <w:t>2,11</w:t>
            </w:r>
          </w:p>
        </w:tc>
        <w:tc>
          <w:tcPr>
            <w:tcW w:w="3543" w:type="dxa"/>
            <w:vAlign w:val="center"/>
            <w:hideMark/>
          </w:tcPr>
          <w:p w14:paraId="5D781624" w14:textId="77777777" w:rsidR="00FC037D" w:rsidRPr="003773D9" w:rsidRDefault="00FC037D" w:rsidP="001D66B3">
            <w:pPr>
              <w:pStyle w:val="TAL"/>
            </w:pPr>
            <w:r w:rsidRPr="003773D9">
              <w:t xml:space="preserve">Three levels on NWDAF. </w:t>
            </w:r>
          </w:p>
        </w:tc>
        <w:tc>
          <w:tcPr>
            <w:tcW w:w="1106" w:type="dxa"/>
            <w:vAlign w:val="center"/>
          </w:tcPr>
          <w:p w14:paraId="1A04D0E6" w14:textId="44D9FAE4" w:rsidR="00FC037D" w:rsidRPr="003773D9" w:rsidRDefault="00FC037D" w:rsidP="001D66B3">
            <w:pPr>
              <w:pStyle w:val="TAC"/>
            </w:pPr>
            <w:r>
              <w:t>C</w:t>
            </w:r>
          </w:p>
        </w:tc>
      </w:tr>
      <w:tr w:rsidR="00FC037D" w:rsidRPr="003773D9" w14:paraId="1DC598B4" w14:textId="77777777" w:rsidTr="001D66B3">
        <w:trPr>
          <w:trHeight w:val="624"/>
        </w:trPr>
        <w:tc>
          <w:tcPr>
            <w:tcW w:w="4248" w:type="dxa"/>
            <w:noWrap/>
            <w:vAlign w:val="center"/>
            <w:hideMark/>
          </w:tcPr>
          <w:p w14:paraId="02BDD715" w14:textId="77777777" w:rsidR="00FC037D" w:rsidRPr="003773D9" w:rsidRDefault="00FC037D" w:rsidP="001D66B3">
            <w:pPr>
              <w:pStyle w:val="TAL"/>
            </w:pPr>
            <w:r w:rsidRPr="003773D9">
              <w:t xml:space="preserve"> #32: Enhancing Existing Mechanisms to Reduce Load and Complexity to Determine Entities serving in Area of Interest</w:t>
            </w:r>
          </w:p>
        </w:tc>
        <w:tc>
          <w:tcPr>
            <w:tcW w:w="709" w:type="dxa"/>
            <w:vAlign w:val="center"/>
            <w:hideMark/>
          </w:tcPr>
          <w:p w14:paraId="47F0F78D" w14:textId="77777777" w:rsidR="00FC037D" w:rsidRPr="003773D9" w:rsidRDefault="00FC037D" w:rsidP="001D66B3">
            <w:pPr>
              <w:pStyle w:val="TAL"/>
            </w:pPr>
            <w:r w:rsidRPr="003773D9">
              <w:t>11</w:t>
            </w:r>
          </w:p>
        </w:tc>
        <w:tc>
          <w:tcPr>
            <w:tcW w:w="3543" w:type="dxa"/>
            <w:vAlign w:val="center"/>
            <w:hideMark/>
          </w:tcPr>
          <w:p w14:paraId="0255BB8A" w14:textId="77777777" w:rsidR="00FC037D" w:rsidRPr="003773D9" w:rsidRDefault="00FC037D" w:rsidP="001D66B3">
            <w:pPr>
              <w:pStyle w:val="TAL"/>
            </w:pPr>
            <w:r>
              <w:t>F</w:t>
            </w:r>
            <w:r w:rsidRPr="003773D9">
              <w:t xml:space="preserve">ilters </w:t>
            </w:r>
            <w:r>
              <w:t>and improved registration of TA</w:t>
            </w:r>
            <w:r w:rsidRPr="003773D9">
              <w:t xml:space="preserve"> in NRF</w:t>
            </w:r>
          </w:p>
        </w:tc>
        <w:tc>
          <w:tcPr>
            <w:tcW w:w="1106" w:type="dxa"/>
            <w:vAlign w:val="center"/>
          </w:tcPr>
          <w:p w14:paraId="2984D594" w14:textId="0EF2EBD3" w:rsidR="00FC037D" w:rsidRDefault="00FC037D" w:rsidP="001D66B3">
            <w:pPr>
              <w:pStyle w:val="TAC"/>
            </w:pPr>
            <w:r>
              <w:t>A+B</w:t>
            </w:r>
          </w:p>
        </w:tc>
      </w:tr>
      <w:tr w:rsidR="00FC037D" w:rsidRPr="003773D9" w14:paraId="3AD0A504" w14:textId="77777777" w:rsidTr="001D66B3">
        <w:trPr>
          <w:trHeight w:val="624"/>
        </w:trPr>
        <w:tc>
          <w:tcPr>
            <w:tcW w:w="4248" w:type="dxa"/>
            <w:noWrap/>
            <w:vAlign w:val="center"/>
            <w:hideMark/>
          </w:tcPr>
          <w:p w14:paraId="4080059C" w14:textId="77777777" w:rsidR="00FC037D" w:rsidRPr="003773D9" w:rsidRDefault="00FC037D" w:rsidP="001D66B3">
            <w:pPr>
              <w:pStyle w:val="TAL"/>
            </w:pPr>
            <w:r w:rsidRPr="003773D9">
              <w:t xml:space="preserve"> #33: Signalling and computation load control by sobriety and efficiency mechanisms</w:t>
            </w:r>
          </w:p>
        </w:tc>
        <w:tc>
          <w:tcPr>
            <w:tcW w:w="709" w:type="dxa"/>
            <w:vAlign w:val="center"/>
            <w:hideMark/>
          </w:tcPr>
          <w:p w14:paraId="0A6411CF" w14:textId="77777777" w:rsidR="00FC037D" w:rsidRPr="003773D9" w:rsidRDefault="00FC037D" w:rsidP="001D66B3">
            <w:pPr>
              <w:pStyle w:val="TAL"/>
            </w:pPr>
            <w:r w:rsidRPr="003773D9">
              <w:t>11</w:t>
            </w:r>
          </w:p>
        </w:tc>
        <w:tc>
          <w:tcPr>
            <w:tcW w:w="3543" w:type="dxa"/>
            <w:vAlign w:val="center"/>
            <w:hideMark/>
          </w:tcPr>
          <w:p w14:paraId="3C0BE766" w14:textId="77777777" w:rsidR="00FC037D" w:rsidRPr="003773D9" w:rsidRDefault="00FC037D" w:rsidP="001D66B3">
            <w:pPr>
              <w:pStyle w:val="TAL"/>
            </w:pPr>
            <w:r w:rsidRPr="003773D9">
              <w:t>Efficiency and sobriety: filters</w:t>
            </w:r>
          </w:p>
        </w:tc>
        <w:tc>
          <w:tcPr>
            <w:tcW w:w="1106" w:type="dxa"/>
            <w:vAlign w:val="center"/>
          </w:tcPr>
          <w:p w14:paraId="3A15D1CD" w14:textId="184DAD16" w:rsidR="00FC037D" w:rsidRPr="003773D9" w:rsidRDefault="00FC037D" w:rsidP="001D66B3">
            <w:pPr>
              <w:pStyle w:val="TAC"/>
            </w:pPr>
            <w:r>
              <w:t>A</w:t>
            </w:r>
          </w:p>
        </w:tc>
      </w:tr>
      <w:tr w:rsidR="00FC037D" w:rsidRPr="003773D9" w14:paraId="4B034678" w14:textId="77777777" w:rsidTr="001D66B3">
        <w:trPr>
          <w:trHeight w:val="624"/>
        </w:trPr>
        <w:tc>
          <w:tcPr>
            <w:tcW w:w="4248" w:type="dxa"/>
            <w:noWrap/>
            <w:vAlign w:val="center"/>
            <w:hideMark/>
          </w:tcPr>
          <w:p w14:paraId="715760B1" w14:textId="77777777" w:rsidR="00FC037D" w:rsidRPr="003773D9" w:rsidRDefault="00FC037D" w:rsidP="001D66B3">
            <w:pPr>
              <w:pStyle w:val="TAL"/>
            </w:pPr>
            <w:r w:rsidRPr="003773D9">
              <w:t xml:space="preserve"> #34: Simplify the redundancy in event report notification for NWDAF data collection</w:t>
            </w:r>
          </w:p>
        </w:tc>
        <w:tc>
          <w:tcPr>
            <w:tcW w:w="709" w:type="dxa"/>
            <w:vAlign w:val="center"/>
            <w:hideMark/>
          </w:tcPr>
          <w:p w14:paraId="40256920" w14:textId="77777777" w:rsidR="00FC037D" w:rsidRPr="003773D9" w:rsidRDefault="00FC037D" w:rsidP="001D66B3">
            <w:pPr>
              <w:pStyle w:val="TAL"/>
            </w:pPr>
            <w:r w:rsidRPr="003773D9">
              <w:t>11</w:t>
            </w:r>
          </w:p>
        </w:tc>
        <w:tc>
          <w:tcPr>
            <w:tcW w:w="3543" w:type="dxa"/>
            <w:vAlign w:val="center"/>
            <w:hideMark/>
          </w:tcPr>
          <w:p w14:paraId="763ED028" w14:textId="77777777" w:rsidR="00FC037D" w:rsidRPr="003773D9" w:rsidRDefault="00FC037D" w:rsidP="001D66B3">
            <w:pPr>
              <w:pStyle w:val="TAL"/>
            </w:pPr>
            <w:r>
              <w:t>Referral mechanism for discovery of NF</w:t>
            </w:r>
          </w:p>
        </w:tc>
        <w:tc>
          <w:tcPr>
            <w:tcW w:w="1106" w:type="dxa"/>
            <w:vAlign w:val="center"/>
          </w:tcPr>
          <w:p w14:paraId="13359DB5" w14:textId="76F5D7A4" w:rsidR="00FC037D" w:rsidRPr="003773D9" w:rsidRDefault="00FC037D" w:rsidP="001D66B3">
            <w:pPr>
              <w:pStyle w:val="TAC"/>
            </w:pPr>
            <w:r>
              <w:t>B</w:t>
            </w:r>
          </w:p>
        </w:tc>
      </w:tr>
      <w:tr w:rsidR="00FC037D" w:rsidRPr="003773D9" w14:paraId="652A67C8" w14:textId="77777777" w:rsidTr="001D66B3">
        <w:trPr>
          <w:trHeight w:val="624"/>
        </w:trPr>
        <w:tc>
          <w:tcPr>
            <w:tcW w:w="4248" w:type="dxa"/>
            <w:noWrap/>
            <w:vAlign w:val="center"/>
            <w:hideMark/>
          </w:tcPr>
          <w:p w14:paraId="57B33858" w14:textId="77777777" w:rsidR="00FC037D" w:rsidRPr="003773D9" w:rsidRDefault="00FC037D" w:rsidP="001D66B3">
            <w:pPr>
              <w:pStyle w:val="TAL"/>
            </w:pPr>
            <w:r w:rsidRPr="003773D9">
              <w:t xml:space="preserve"> #35: Using a dedicated NF for data collection</w:t>
            </w:r>
          </w:p>
        </w:tc>
        <w:tc>
          <w:tcPr>
            <w:tcW w:w="709" w:type="dxa"/>
            <w:vAlign w:val="center"/>
            <w:hideMark/>
          </w:tcPr>
          <w:p w14:paraId="11855E24" w14:textId="77777777" w:rsidR="00FC037D" w:rsidRPr="003773D9" w:rsidRDefault="00FC037D" w:rsidP="001D66B3">
            <w:pPr>
              <w:pStyle w:val="TAL"/>
            </w:pPr>
            <w:r w:rsidRPr="003773D9">
              <w:t>1,2,11</w:t>
            </w:r>
          </w:p>
        </w:tc>
        <w:tc>
          <w:tcPr>
            <w:tcW w:w="3543" w:type="dxa"/>
            <w:vAlign w:val="center"/>
            <w:hideMark/>
          </w:tcPr>
          <w:p w14:paraId="44793A35" w14:textId="53684510" w:rsidR="00FC037D" w:rsidRPr="003773D9" w:rsidRDefault="00FC037D" w:rsidP="001D66B3">
            <w:pPr>
              <w:pStyle w:val="TAL"/>
            </w:pPr>
            <w:r>
              <w:t>Dedicated NF for data collection (DCNF)</w:t>
            </w:r>
          </w:p>
        </w:tc>
        <w:tc>
          <w:tcPr>
            <w:tcW w:w="1106" w:type="dxa"/>
            <w:vAlign w:val="center"/>
          </w:tcPr>
          <w:p w14:paraId="31D772F7" w14:textId="505EA6B0" w:rsidR="00FC037D" w:rsidRPr="003773D9" w:rsidRDefault="00FC037D" w:rsidP="001D66B3">
            <w:pPr>
              <w:pStyle w:val="TAC"/>
            </w:pPr>
            <w:r>
              <w:t>C</w:t>
            </w:r>
          </w:p>
        </w:tc>
      </w:tr>
      <w:tr w:rsidR="00FC037D" w:rsidRPr="003773D9" w14:paraId="665D5F89" w14:textId="77777777" w:rsidTr="001D66B3">
        <w:trPr>
          <w:trHeight w:val="624"/>
        </w:trPr>
        <w:tc>
          <w:tcPr>
            <w:tcW w:w="4248" w:type="dxa"/>
            <w:noWrap/>
            <w:vAlign w:val="center"/>
            <w:hideMark/>
          </w:tcPr>
          <w:p w14:paraId="26DC4B5C" w14:textId="77777777" w:rsidR="00FC037D" w:rsidRPr="003773D9" w:rsidRDefault="00FC037D" w:rsidP="001D66B3">
            <w:pPr>
              <w:pStyle w:val="TAL"/>
            </w:pPr>
            <w:r w:rsidRPr="003773D9">
              <w:t xml:space="preserve"> #36: Determining UPFs serving UEs or in Area of Interest</w:t>
            </w:r>
          </w:p>
        </w:tc>
        <w:tc>
          <w:tcPr>
            <w:tcW w:w="709" w:type="dxa"/>
            <w:vAlign w:val="center"/>
            <w:hideMark/>
          </w:tcPr>
          <w:p w14:paraId="6C43CAE2" w14:textId="77777777" w:rsidR="00FC037D" w:rsidRPr="003773D9" w:rsidRDefault="00FC037D" w:rsidP="001D66B3">
            <w:pPr>
              <w:pStyle w:val="TAL"/>
            </w:pPr>
            <w:r w:rsidRPr="003773D9">
              <w:t>11</w:t>
            </w:r>
          </w:p>
        </w:tc>
        <w:tc>
          <w:tcPr>
            <w:tcW w:w="3543" w:type="dxa"/>
            <w:vAlign w:val="center"/>
            <w:hideMark/>
          </w:tcPr>
          <w:p w14:paraId="7FCB1E5C" w14:textId="77777777" w:rsidR="00FC037D" w:rsidRPr="003773D9" w:rsidRDefault="00FC037D" w:rsidP="001D66B3">
            <w:pPr>
              <w:pStyle w:val="TAL"/>
            </w:pPr>
            <w:r w:rsidRPr="003773D9">
              <w:t>Notification of UPF change in SMF exposure</w:t>
            </w:r>
          </w:p>
        </w:tc>
        <w:tc>
          <w:tcPr>
            <w:tcW w:w="1106" w:type="dxa"/>
            <w:vAlign w:val="center"/>
          </w:tcPr>
          <w:p w14:paraId="203E5649" w14:textId="5A2D8E5E" w:rsidR="00FC037D" w:rsidRPr="003773D9" w:rsidRDefault="00FC037D" w:rsidP="001D66B3">
            <w:pPr>
              <w:pStyle w:val="TAC"/>
            </w:pPr>
            <w:r>
              <w:t>B</w:t>
            </w:r>
          </w:p>
        </w:tc>
      </w:tr>
      <w:tr w:rsidR="00FC037D" w:rsidRPr="003773D9" w14:paraId="3AD7CAD5" w14:textId="77777777" w:rsidTr="001D66B3">
        <w:trPr>
          <w:trHeight w:val="624"/>
        </w:trPr>
        <w:tc>
          <w:tcPr>
            <w:tcW w:w="4248" w:type="dxa"/>
            <w:noWrap/>
            <w:vAlign w:val="center"/>
            <w:hideMark/>
          </w:tcPr>
          <w:p w14:paraId="27270714" w14:textId="77777777" w:rsidR="00FC037D" w:rsidRPr="003773D9" w:rsidRDefault="00FC037D" w:rsidP="001D66B3">
            <w:pPr>
              <w:pStyle w:val="TAL"/>
            </w:pPr>
            <w:r w:rsidRPr="003773D9">
              <w:t xml:space="preserve"> #37: Reduction of Frequency from NFs</w:t>
            </w:r>
          </w:p>
        </w:tc>
        <w:tc>
          <w:tcPr>
            <w:tcW w:w="709" w:type="dxa"/>
            <w:vAlign w:val="center"/>
            <w:hideMark/>
          </w:tcPr>
          <w:p w14:paraId="1F474ADB" w14:textId="77777777" w:rsidR="00FC037D" w:rsidRPr="003773D9" w:rsidRDefault="00FC037D" w:rsidP="001D66B3">
            <w:pPr>
              <w:pStyle w:val="TAL"/>
            </w:pPr>
            <w:r w:rsidRPr="003773D9">
              <w:t>11,13</w:t>
            </w:r>
          </w:p>
        </w:tc>
        <w:tc>
          <w:tcPr>
            <w:tcW w:w="3543" w:type="dxa"/>
            <w:vAlign w:val="center"/>
            <w:hideMark/>
          </w:tcPr>
          <w:p w14:paraId="0D0F7D11" w14:textId="77777777" w:rsidR="00FC037D" w:rsidRPr="003773D9" w:rsidRDefault="00FC037D" w:rsidP="001D66B3">
            <w:pPr>
              <w:pStyle w:val="TAL"/>
            </w:pPr>
            <w:r w:rsidRPr="003773D9">
              <w:t xml:space="preserve">Upload of preliminary analytics </w:t>
            </w:r>
            <w:r>
              <w:t>+ late data collection</w:t>
            </w:r>
          </w:p>
        </w:tc>
        <w:tc>
          <w:tcPr>
            <w:tcW w:w="1106" w:type="dxa"/>
            <w:vAlign w:val="center"/>
          </w:tcPr>
          <w:p w14:paraId="77B52AEC" w14:textId="20BBA396" w:rsidR="00FC037D" w:rsidRPr="003773D9" w:rsidRDefault="00FC037D" w:rsidP="001D66B3">
            <w:pPr>
              <w:pStyle w:val="TAC"/>
            </w:pPr>
            <w:r>
              <w:t>A</w:t>
            </w:r>
          </w:p>
        </w:tc>
      </w:tr>
      <w:tr w:rsidR="00FC037D" w:rsidRPr="003773D9" w14:paraId="153102F7" w14:textId="77777777" w:rsidTr="001D66B3">
        <w:trPr>
          <w:trHeight w:val="624"/>
        </w:trPr>
        <w:tc>
          <w:tcPr>
            <w:tcW w:w="4248" w:type="dxa"/>
            <w:noWrap/>
            <w:vAlign w:val="center"/>
            <w:hideMark/>
          </w:tcPr>
          <w:p w14:paraId="038D158A" w14:textId="77777777" w:rsidR="00FC037D" w:rsidRPr="003773D9" w:rsidRDefault="00FC037D" w:rsidP="001D66B3">
            <w:pPr>
              <w:pStyle w:val="TAL"/>
            </w:pPr>
            <w:r w:rsidRPr="003773D9">
              <w:t xml:space="preserve"> #38: Enhancement on network exposure to allow data approximation</w:t>
            </w:r>
          </w:p>
        </w:tc>
        <w:tc>
          <w:tcPr>
            <w:tcW w:w="709" w:type="dxa"/>
            <w:vAlign w:val="center"/>
            <w:hideMark/>
          </w:tcPr>
          <w:p w14:paraId="567FFF89" w14:textId="77777777" w:rsidR="00FC037D" w:rsidRPr="003773D9" w:rsidRDefault="00FC037D" w:rsidP="001D66B3">
            <w:pPr>
              <w:pStyle w:val="TAL"/>
            </w:pPr>
            <w:r w:rsidRPr="003773D9">
              <w:t>11</w:t>
            </w:r>
          </w:p>
        </w:tc>
        <w:tc>
          <w:tcPr>
            <w:tcW w:w="3543" w:type="dxa"/>
            <w:vAlign w:val="center"/>
            <w:hideMark/>
          </w:tcPr>
          <w:p w14:paraId="077B11A6" w14:textId="77777777" w:rsidR="00FC037D" w:rsidRPr="003773D9" w:rsidRDefault="00FC037D" w:rsidP="001D66B3">
            <w:pPr>
              <w:pStyle w:val="TAL"/>
            </w:pPr>
            <w:r w:rsidRPr="003773D9">
              <w:t>Data approximation on NF event exposure: granularity and type (all/delta)</w:t>
            </w:r>
          </w:p>
        </w:tc>
        <w:tc>
          <w:tcPr>
            <w:tcW w:w="1106" w:type="dxa"/>
            <w:vAlign w:val="center"/>
          </w:tcPr>
          <w:p w14:paraId="3D3DC705" w14:textId="597F797F" w:rsidR="00FC037D" w:rsidRPr="003773D9" w:rsidRDefault="00FC037D" w:rsidP="001D66B3">
            <w:pPr>
              <w:pStyle w:val="TAC"/>
            </w:pPr>
            <w:r>
              <w:t>A</w:t>
            </w:r>
          </w:p>
        </w:tc>
      </w:tr>
      <w:tr w:rsidR="00FC037D" w:rsidRPr="003773D9" w14:paraId="70D4674C" w14:textId="77777777" w:rsidTr="001D66B3">
        <w:trPr>
          <w:trHeight w:val="624"/>
        </w:trPr>
        <w:tc>
          <w:tcPr>
            <w:tcW w:w="4248" w:type="dxa"/>
            <w:noWrap/>
            <w:vAlign w:val="center"/>
            <w:hideMark/>
          </w:tcPr>
          <w:p w14:paraId="144B8A03" w14:textId="77777777" w:rsidR="00FC037D" w:rsidRPr="003773D9" w:rsidRDefault="00FC037D" w:rsidP="001D66B3">
            <w:pPr>
              <w:pStyle w:val="TAL"/>
            </w:pPr>
            <w:r w:rsidRPr="003773D9">
              <w:t xml:space="preserve"> #39: Efficient data management for minimizing signalling.</w:t>
            </w:r>
          </w:p>
        </w:tc>
        <w:tc>
          <w:tcPr>
            <w:tcW w:w="709" w:type="dxa"/>
            <w:vAlign w:val="center"/>
            <w:hideMark/>
          </w:tcPr>
          <w:p w14:paraId="30FA451F" w14:textId="77777777" w:rsidR="00FC037D" w:rsidRPr="003773D9" w:rsidRDefault="00FC037D" w:rsidP="001D66B3">
            <w:pPr>
              <w:pStyle w:val="TAL"/>
            </w:pPr>
            <w:r w:rsidRPr="003773D9">
              <w:t>1,2,11</w:t>
            </w:r>
          </w:p>
        </w:tc>
        <w:tc>
          <w:tcPr>
            <w:tcW w:w="3543" w:type="dxa"/>
            <w:vAlign w:val="center"/>
            <w:hideMark/>
          </w:tcPr>
          <w:p w14:paraId="0C3A7A4D" w14:textId="77777777" w:rsidR="00FC037D" w:rsidRPr="003773D9" w:rsidRDefault="00FC037D" w:rsidP="001D66B3">
            <w:pPr>
              <w:pStyle w:val="TAL"/>
            </w:pPr>
            <w:r w:rsidRPr="003773D9">
              <w:t>DRSF : data storage common to NWDAF</w:t>
            </w:r>
            <w:r>
              <w:t>s</w:t>
            </w:r>
          </w:p>
        </w:tc>
        <w:tc>
          <w:tcPr>
            <w:tcW w:w="1106" w:type="dxa"/>
            <w:vAlign w:val="center"/>
          </w:tcPr>
          <w:p w14:paraId="1EBD0CC2" w14:textId="0A64EC55" w:rsidR="00FC037D" w:rsidRPr="003773D9" w:rsidRDefault="00FC037D" w:rsidP="001D66B3">
            <w:pPr>
              <w:pStyle w:val="TAC"/>
            </w:pPr>
            <w:r>
              <w:t>C</w:t>
            </w:r>
          </w:p>
        </w:tc>
      </w:tr>
      <w:tr w:rsidR="00FC037D" w:rsidRPr="003773D9" w14:paraId="73980CED" w14:textId="77777777" w:rsidTr="001D66B3">
        <w:trPr>
          <w:trHeight w:val="624"/>
        </w:trPr>
        <w:tc>
          <w:tcPr>
            <w:tcW w:w="4248" w:type="dxa"/>
            <w:noWrap/>
            <w:vAlign w:val="center"/>
            <w:hideMark/>
          </w:tcPr>
          <w:p w14:paraId="1F8BCDD7" w14:textId="77777777" w:rsidR="00FC037D" w:rsidRPr="003773D9" w:rsidRDefault="00FC037D" w:rsidP="001D66B3">
            <w:pPr>
              <w:pStyle w:val="TAL"/>
            </w:pPr>
            <w:r w:rsidRPr="003773D9">
              <w:t xml:space="preserve"> #58: Efficient Service for Data Collection in NWDAF-to-NWDAF Interactions</w:t>
            </w:r>
          </w:p>
        </w:tc>
        <w:tc>
          <w:tcPr>
            <w:tcW w:w="709" w:type="dxa"/>
            <w:vAlign w:val="center"/>
            <w:hideMark/>
          </w:tcPr>
          <w:p w14:paraId="51647511" w14:textId="77777777" w:rsidR="00FC037D" w:rsidRPr="003773D9" w:rsidRDefault="00FC037D" w:rsidP="001D66B3">
            <w:pPr>
              <w:pStyle w:val="TAL"/>
            </w:pPr>
            <w:r w:rsidRPr="003773D9">
              <w:t>2,11</w:t>
            </w:r>
          </w:p>
        </w:tc>
        <w:tc>
          <w:tcPr>
            <w:tcW w:w="3543" w:type="dxa"/>
            <w:vAlign w:val="center"/>
            <w:hideMark/>
          </w:tcPr>
          <w:p w14:paraId="15EBDD5A" w14:textId="77777777" w:rsidR="00FC037D" w:rsidRPr="003773D9" w:rsidRDefault="00FC037D" w:rsidP="001D66B3">
            <w:pPr>
              <w:pStyle w:val="TAL"/>
            </w:pPr>
            <w:r w:rsidRPr="003773D9">
              <w:t>NWDAF to NWDAF Exposure interface</w:t>
            </w:r>
          </w:p>
        </w:tc>
        <w:tc>
          <w:tcPr>
            <w:tcW w:w="1106" w:type="dxa"/>
            <w:vAlign w:val="center"/>
          </w:tcPr>
          <w:p w14:paraId="552B5C35" w14:textId="5CCB41A2" w:rsidR="00FC037D" w:rsidRPr="003773D9" w:rsidRDefault="00FC037D" w:rsidP="001D66B3">
            <w:pPr>
              <w:pStyle w:val="TAC"/>
            </w:pPr>
            <w:r>
              <w:t>C</w:t>
            </w:r>
          </w:p>
        </w:tc>
      </w:tr>
      <w:tr w:rsidR="00FC037D" w:rsidRPr="003773D9" w14:paraId="4594C7A3" w14:textId="77777777" w:rsidTr="001D66B3">
        <w:trPr>
          <w:trHeight w:val="624"/>
        </w:trPr>
        <w:tc>
          <w:tcPr>
            <w:tcW w:w="4248" w:type="dxa"/>
            <w:noWrap/>
            <w:vAlign w:val="center"/>
            <w:hideMark/>
          </w:tcPr>
          <w:p w14:paraId="2B34C374" w14:textId="77777777" w:rsidR="00FC037D" w:rsidRPr="003773D9" w:rsidRDefault="00FC037D" w:rsidP="001D66B3">
            <w:pPr>
              <w:pStyle w:val="TAL"/>
            </w:pPr>
            <w:r w:rsidRPr="003773D9">
              <w:t xml:space="preserve"> #69: NWDAF associated to the User-plane</w:t>
            </w:r>
          </w:p>
        </w:tc>
        <w:tc>
          <w:tcPr>
            <w:tcW w:w="709" w:type="dxa"/>
            <w:vAlign w:val="center"/>
            <w:hideMark/>
          </w:tcPr>
          <w:p w14:paraId="223B0D96" w14:textId="77777777" w:rsidR="00FC037D" w:rsidRPr="003773D9" w:rsidRDefault="00FC037D" w:rsidP="001D66B3">
            <w:pPr>
              <w:pStyle w:val="TAL"/>
            </w:pPr>
            <w:r w:rsidRPr="003773D9">
              <w:t>1,2,11</w:t>
            </w:r>
          </w:p>
        </w:tc>
        <w:tc>
          <w:tcPr>
            <w:tcW w:w="3543" w:type="dxa"/>
            <w:vAlign w:val="center"/>
            <w:hideMark/>
          </w:tcPr>
          <w:p w14:paraId="4E85022B" w14:textId="77777777" w:rsidR="00FC037D" w:rsidRPr="003773D9" w:rsidRDefault="00FC037D" w:rsidP="001D66B3">
            <w:pPr>
              <w:pStyle w:val="TAL"/>
            </w:pPr>
            <w:r w:rsidRPr="003773D9">
              <w:t>NWDAF collocated to UPF. Registration NRF.</w:t>
            </w:r>
          </w:p>
        </w:tc>
        <w:tc>
          <w:tcPr>
            <w:tcW w:w="1106" w:type="dxa"/>
            <w:vAlign w:val="center"/>
          </w:tcPr>
          <w:p w14:paraId="10130A3C" w14:textId="7CA1CC00" w:rsidR="00FC037D" w:rsidRPr="003773D9" w:rsidRDefault="00FC037D" w:rsidP="001D66B3">
            <w:pPr>
              <w:pStyle w:val="TAC"/>
            </w:pPr>
            <w:r>
              <w:t>C</w:t>
            </w:r>
          </w:p>
        </w:tc>
      </w:tr>
      <w:tr w:rsidR="00FC037D" w:rsidRPr="003773D9" w14:paraId="5A8BD571" w14:textId="77777777" w:rsidTr="001D66B3">
        <w:trPr>
          <w:trHeight w:val="624"/>
        </w:trPr>
        <w:tc>
          <w:tcPr>
            <w:tcW w:w="4248" w:type="dxa"/>
            <w:noWrap/>
            <w:vAlign w:val="center"/>
            <w:hideMark/>
          </w:tcPr>
          <w:p w14:paraId="77BB8E87" w14:textId="77777777" w:rsidR="00FC037D" w:rsidRPr="003773D9" w:rsidRDefault="00FC037D" w:rsidP="001D66B3">
            <w:pPr>
              <w:pStyle w:val="TAL"/>
            </w:pPr>
            <w:r w:rsidRPr="003773D9">
              <w:t xml:space="preserve"> #70: Persistent data collection</w:t>
            </w:r>
          </w:p>
        </w:tc>
        <w:tc>
          <w:tcPr>
            <w:tcW w:w="709" w:type="dxa"/>
            <w:vAlign w:val="center"/>
            <w:hideMark/>
          </w:tcPr>
          <w:p w14:paraId="7157DAD5" w14:textId="77777777" w:rsidR="00FC037D" w:rsidRPr="003773D9" w:rsidRDefault="00FC037D" w:rsidP="001D66B3">
            <w:pPr>
              <w:pStyle w:val="TAL"/>
            </w:pPr>
            <w:r w:rsidRPr="003773D9">
              <w:t>11</w:t>
            </w:r>
          </w:p>
        </w:tc>
        <w:tc>
          <w:tcPr>
            <w:tcW w:w="3543" w:type="dxa"/>
            <w:vAlign w:val="center"/>
            <w:hideMark/>
          </w:tcPr>
          <w:p w14:paraId="52731F14" w14:textId="77777777" w:rsidR="00FC037D" w:rsidRPr="003773D9" w:rsidRDefault="00FC037D" w:rsidP="001D66B3">
            <w:pPr>
              <w:pStyle w:val="TAL"/>
            </w:pPr>
            <w:r w:rsidRPr="003773D9">
              <w:t>NWDAF creates permanent data exposure subscriptions, valid even when UE reregisters</w:t>
            </w:r>
          </w:p>
        </w:tc>
        <w:tc>
          <w:tcPr>
            <w:tcW w:w="1106" w:type="dxa"/>
            <w:vAlign w:val="center"/>
          </w:tcPr>
          <w:p w14:paraId="500BD9A6" w14:textId="661C0845" w:rsidR="00FC037D" w:rsidRPr="003773D9" w:rsidRDefault="00FC037D" w:rsidP="001D66B3">
            <w:pPr>
              <w:pStyle w:val="TAC"/>
            </w:pPr>
            <w:r>
              <w:t>B</w:t>
            </w:r>
          </w:p>
        </w:tc>
      </w:tr>
      <w:tr w:rsidR="00FC037D" w:rsidRPr="003773D9" w14:paraId="40DDC3C8" w14:textId="77777777" w:rsidTr="001D66B3">
        <w:trPr>
          <w:trHeight w:val="624"/>
        </w:trPr>
        <w:tc>
          <w:tcPr>
            <w:tcW w:w="4248" w:type="dxa"/>
            <w:noWrap/>
            <w:vAlign w:val="center"/>
            <w:hideMark/>
          </w:tcPr>
          <w:p w14:paraId="418841CB" w14:textId="77777777" w:rsidR="00FC037D" w:rsidRPr="003773D9" w:rsidRDefault="00FC037D" w:rsidP="001D66B3">
            <w:pPr>
              <w:pStyle w:val="TAL"/>
            </w:pPr>
            <w:r w:rsidRPr="003773D9">
              <w:t xml:space="preserve"> #71: Representative UEs sampling for data collection</w:t>
            </w:r>
          </w:p>
        </w:tc>
        <w:tc>
          <w:tcPr>
            <w:tcW w:w="709" w:type="dxa"/>
            <w:vAlign w:val="center"/>
            <w:hideMark/>
          </w:tcPr>
          <w:p w14:paraId="2350D83F" w14:textId="77777777" w:rsidR="00FC037D" w:rsidRPr="003773D9" w:rsidRDefault="00FC037D" w:rsidP="001D66B3">
            <w:pPr>
              <w:pStyle w:val="TAL"/>
            </w:pPr>
            <w:r w:rsidRPr="003773D9">
              <w:t>11</w:t>
            </w:r>
          </w:p>
        </w:tc>
        <w:tc>
          <w:tcPr>
            <w:tcW w:w="3543" w:type="dxa"/>
            <w:vAlign w:val="center"/>
            <w:hideMark/>
          </w:tcPr>
          <w:p w14:paraId="6F84B802" w14:textId="77777777" w:rsidR="00FC037D" w:rsidRPr="003773D9" w:rsidRDefault="00FC037D" w:rsidP="001D66B3">
            <w:pPr>
              <w:pStyle w:val="TAL"/>
            </w:pPr>
            <w:r w:rsidRPr="003773D9">
              <w:t>Directive to NF on expo</w:t>
            </w:r>
            <w:r>
              <w:t>sure to obtain representative UE</w:t>
            </w:r>
            <w:r w:rsidRPr="003773D9">
              <w:t>s</w:t>
            </w:r>
          </w:p>
        </w:tc>
        <w:tc>
          <w:tcPr>
            <w:tcW w:w="1106" w:type="dxa"/>
            <w:vAlign w:val="center"/>
          </w:tcPr>
          <w:p w14:paraId="12F07894" w14:textId="5C762B09" w:rsidR="00FC037D" w:rsidRPr="003773D9" w:rsidRDefault="00FC037D" w:rsidP="001D66B3">
            <w:pPr>
              <w:pStyle w:val="TAC"/>
            </w:pPr>
            <w:r>
              <w:t>A</w:t>
            </w:r>
          </w:p>
        </w:tc>
      </w:tr>
      <w:tr w:rsidR="00FC037D" w:rsidRPr="003773D9" w14:paraId="06F6F0E4" w14:textId="77777777" w:rsidTr="001D66B3">
        <w:trPr>
          <w:trHeight w:val="624"/>
        </w:trPr>
        <w:tc>
          <w:tcPr>
            <w:tcW w:w="4248" w:type="dxa"/>
            <w:noWrap/>
            <w:vAlign w:val="center"/>
            <w:hideMark/>
          </w:tcPr>
          <w:p w14:paraId="16ACADB2" w14:textId="77777777" w:rsidR="00FC037D" w:rsidRPr="003773D9" w:rsidRDefault="00FC037D" w:rsidP="001D66B3">
            <w:pPr>
              <w:pStyle w:val="TAL"/>
            </w:pPr>
            <w:r w:rsidRPr="003773D9">
              <w:t xml:space="preserve"> #72: Efficient Analytics Transfer in mixed Deployments</w:t>
            </w:r>
          </w:p>
        </w:tc>
        <w:tc>
          <w:tcPr>
            <w:tcW w:w="709" w:type="dxa"/>
            <w:vAlign w:val="center"/>
            <w:hideMark/>
          </w:tcPr>
          <w:p w14:paraId="79903790" w14:textId="77777777" w:rsidR="00FC037D" w:rsidRPr="003773D9" w:rsidRDefault="00FC037D" w:rsidP="001D66B3">
            <w:pPr>
              <w:pStyle w:val="TAL"/>
            </w:pPr>
            <w:r w:rsidRPr="003773D9">
              <w:t>11</w:t>
            </w:r>
          </w:p>
        </w:tc>
        <w:tc>
          <w:tcPr>
            <w:tcW w:w="3543" w:type="dxa"/>
            <w:vAlign w:val="center"/>
            <w:hideMark/>
          </w:tcPr>
          <w:p w14:paraId="2CB08E78" w14:textId="77777777" w:rsidR="00FC037D" w:rsidRPr="003773D9" w:rsidRDefault="00FC037D" w:rsidP="001D66B3">
            <w:pPr>
              <w:pStyle w:val="TAL"/>
            </w:pPr>
            <w:r w:rsidRPr="003773D9">
              <w:t>Transfer of analyt</w:t>
            </w:r>
            <w:r>
              <w:t>ics from nF1 to NF2 via context</w:t>
            </w:r>
            <w:r w:rsidRPr="003773D9">
              <w:t xml:space="preserve"> transfer</w:t>
            </w:r>
          </w:p>
        </w:tc>
        <w:tc>
          <w:tcPr>
            <w:tcW w:w="1106" w:type="dxa"/>
            <w:vAlign w:val="center"/>
          </w:tcPr>
          <w:p w14:paraId="1611F43B" w14:textId="3C5DEEA8" w:rsidR="00FC037D" w:rsidRPr="003773D9" w:rsidRDefault="00FC037D" w:rsidP="001D66B3">
            <w:pPr>
              <w:pStyle w:val="TAC"/>
            </w:pPr>
            <w:r>
              <w:t>B</w:t>
            </w:r>
          </w:p>
        </w:tc>
      </w:tr>
    </w:tbl>
    <w:p w14:paraId="5222D4E4" w14:textId="77777777" w:rsidR="009C3148" w:rsidRDefault="009C3148" w:rsidP="00F715C5">
      <w:pPr>
        <w:pStyle w:val="B1"/>
        <w:ind w:left="0" w:firstLine="0"/>
      </w:pPr>
    </w:p>
    <w:p w14:paraId="45C3138F" w14:textId="10302E2D" w:rsidR="00B7096D" w:rsidRDefault="00B7096D" w:rsidP="00B7096D">
      <w:r>
        <w:t>For the sake of steering</w:t>
      </w:r>
      <w:r w:rsidR="009C3148">
        <w:t xml:space="preserve"> standardization efforts, the</w:t>
      </w:r>
      <w:r w:rsidR="00F715C5">
        <w:t xml:space="preserve"> three</w:t>
      </w:r>
      <w:r w:rsidR="009C3148">
        <w:t xml:space="preserve"> problems addressed by the solutions of KI#11 </w:t>
      </w:r>
      <w:r>
        <w:t>can be ranked in order of priority:</w:t>
      </w:r>
    </w:p>
    <w:p w14:paraId="67D2287F" w14:textId="2EAA51B5" w:rsidR="00B7096D" w:rsidRDefault="00EF3E3C" w:rsidP="00EF3E3C">
      <w:pPr>
        <w:pStyle w:val="B1"/>
      </w:pPr>
      <w:r>
        <w:t>-</w:t>
      </w:r>
      <w:r>
        <w:tab/>
      </w:r>
      <w:r w:rsidR="00B7096D">
        <w:t>the problem A of the intrinsic burden due to the principle of data collection is in essence always present</w:t>
      </w:r>
      <w:r>
        <w:t xml:space="preserve"> and should therefore be addressed </w:t>
      </w:r>
      <w:r w:rsidR="00B7096D">
        <w:t xml:space="preserve"> in priority;</w:t>
      </w:r>
    </w:p>
    <w:p w14:paraId="04686EED" w14:textId="02372E33" w:rsidR="00B7096D" w:rsidRDefault="00EF3E3C" w:rsidP="00EF3E3C">
      <w:pPr>
        <w:pStyle w:val="B1"/>
      </w:pPr>
      <w:r>
        <w:t>-</w:t>
      </w:r>
      <w:r>
        <w:tab/>
      </w:r>
      <w:proofErr w:type="gramStart"/>
      <w:r w:rsidR="00B7096D">
        <w:t>the</w:t>
      </w:r>
      <w:proofErr w:type="gramEnd"/>
      <w:r w:rsidR="00B7096D">
        <w:t xml:space="preserve"> problem B of discovery is real, but it is inherently less frequent than the previous one;</w:t>
      </w:r>
    </w:p>
    <w:p w14:paraId="357424F5" w14:textId="5A42F862" w:rsidR="00B7096D" w:rsidRDefault="00EF3E3C" w:rsidP="00EF3E3C">
      <w:pPr>
        <w:pStyle w:val="B1"/>
      </w:pPr>
      <w:r>
        <w:t>-</w:t>
      </w:r>
      <w:r>
        <w:tab/>
      </w:r>
      <w:proofErr w:type="gramStart"/>
      <w:r w:rsidR="00B7096D">
        <w:t>the</w:t>
      </w:r>
      <w:proofErr w:type="gramEnd"/>
      <w:r w:rsidR="00B7096D">
        <w:t xml:space="preserve"> problem C of the load due to identical data collection (e.g., multiple NWDAFs) depends on the organization and the life of the network, and is neither qualitatively nor quantitatively demonstrated in the </w:t>
      </w:r>
      <w:r w:rsidR="00005180">
        <w:t xml:space="preserve">current </w:t>
      </w:r>
      <w:r w:rsidR="00B7096D">
        <w:t>state of the deployments.</w:t>
      </w:r>
    </w:p>
    <w:p w14:paraId="5BB5CF64" w14:textId="6151F036" w:rsidR="00005180" w:rsidRDefault="00B7096D" w:rsidP="00005180">
      <w:r>
        <w:t xml:space="preserve">Problem A: the solutions addressing the intrinsic load reduction are based on the implementation of additional filtering parameters of the NFs exposure interfaces or of the NWDAF interfaces. These solutions should be considered as a </w:t>
      </w:r>
      <w:r>
        <w:lastRenderedPageBreak/>
        <w:t xml:space="preserve">priority in the </w:t>
      </w:r>
      <w:r w:rsidR="00B836EC">
        <w:t>normative work</w:t>
      </w:r>
      <w:r>
        <w:t xml:space="preserve"> (solutions 32, 33, 37, 38, 71).</w:t>
      </w:r>
    </w:p>
    <w:p w14:paraId="69BD4ADD" w14:textId="12EBCFAB" w:rsidR="00B7096D" w:rsidRDefault="00B836EC" w:rsidP="00005180">
      <w:r>
        <w:t>Problem B</w:t>
      </w:r>
      <w:r w:rsidR="00B7096D">
        <w:t xml:space="preserve">: the solutions relating specifically to the discovery problem are based </w:t>
      </w:r>
      <w:r>
        <w:t>on</w:t>
      </w:r>
      <w:r w:rsidR="00B7096D">
        <w:t xml:space="preserve"> several principles:</w:t>
      </w:r>
    </w:p>
    <w:p w14:paraId="1DEDF028" w14:textId="69A568EC" w:rsidR="00B7096D" w:rsidRDefault="00B7096D" w:rsidP="00B836EC">
      <w:pPr>
        <w:pStyle w:val="B1"/>
      </w:pPr>
      <w:r>
        <w:t>-</w:t>
      </w:r>
      <w:r w:rsidR="00B836EC">
        <w:tab/>
      </w:r>
      <w:proofErr w:type="gramStart"/>
      <w:r>
        <w:t>registration</w:t>
      </w:r>
      <w:proofErr w:type="gramEnd"/>
      <w:r>
        <w:t xml:space="preserve"> modifications of existing NFs to existing entities (NRF: solution 32, UDM: solution 70)</w:t>
      </w:r>
    </w:p>
    <w:p w14:paraId="4C22E946" w14:textId="4DDBEC0A" w:rsidR="00B7096D" w:rsidRDefault="00B7096D" w:rsidP="00B836EC">
      <w:pPr>
        <w:pStyle w:val="B1"/>
      </w:pPr>
      <w:r>
        <w:t>-</w:t>
      </w:r>
      <w:r w:rsidR="00B836EC">
        <w:tab/>
      </w:r>
      <w:r>
        <w:t>UPF change notification serving UEs or an Area of Interest (solution 36)</w:t>
      </w:r>
    </w:p>
    <w:p w14:paraId="725C0BDA" w14:textId="218AEA9E" w:rsidR="00B7096D" w:rsidRDefault="00B7096D" w:rsidP="00B836EC">
      <w:pPr>
        <w:pStyle w:val="B1"/>
      </w:pPr>
      <w:r>
        <w:t>-</w:t>
      </w:r>
      <w:r w:rsidR="00B836EC">
        <w:tab/>
      </w:r>
      <w:proofErr w:type="gramStart"/>
      <w:r>
        <w:t>context</w:t>
      </w:r>
      <w:proofErr w:type="gramEnd"/>
      <w:r>
        <w:t xml:space="preserve"> transfer containing statistics from one NF consumer of the NWDAF to another (solution 72)</w:t>
      </w:r>
    </w:p>
    <w:p w14:paraId="3B9ED418" w14:textId="5993CC46" w:rsidR="00005180" w:rsidRDefault="00B836EC" w:rsidP="00005180">
      <w:r>
        <w:t>Insofar as these solutions have limited impacts on</w:t>
      </w:r>
      <w:r w:rsidR="00F84A50">
        <w:t xml:space="preserve"> </w:t>
      </w:r>
      <w:r>
        <w:t>5GC</w:t>
      </w:r>
      <w:r w:rsidR="00F84A50">
        <w:t xml:space="preserve"> </w:t>
      </w:r>
      <w:r w:rsidR="00B7096D">
        <w:t xml:space="preserve">interfaces and procedures, they should also be considered in the </w:t>
      </w:r>
      <w:r w:rsidRPr="00B836EC">
        <w:t>normative work</w:t>
      </w:r>
      <w:r w:rsidR="00B7096D">
        <w:t xml:space="preserve"> (solutions 32, 36, 70, 72).</w:t>
      </w:r>
    </w:p>
    <w:p w14:paraId="32FD9975" w14:textId="44834AA9" w:rsidR="00B7096D" w:rsidRDefault="00B7096D" w:rsidP="00005180">
      <w:r>
        <w:t>Problem C: several solutions propose one or more additional NFs (solutions 1, 9, 10, 15, 35, 39) in the form of a prox</w:t>
      </w:r>
      <w:r w:rsidR="00B836EC">
        <w:t>y</w:t>
      </w:r>
      <w:r>
        <w:t>, messaging framework or a shared data storage repository. Other solutions offer chaining mechanisms (solutions 10, 16, 58) or redirection (solution 34) between NWDAFs or NFs. In addition to this complexity sometimes due to the new interfaces and procedures, all these solutions reveal additional points of reference and therefore additional signalling flows, which defeat</w:t>
      </w:r>
      <w:r w:rsidR="00B836EC">
        <w:t>s</w:t>
      </w:r>
      <w:r>
        <w:t xml:space="preserve"> the objective pursued. The remaining solution (solution 69) circumv</w:t>
      </w:r>
      <w:r w:rsidR="00B836EC">
        <w:t>ents the problem by assuming a co-</w:t>
      </w:r>
      <w:r>
        <w:t>location hypothesis between NWDAF and UPF.</w:t>
      </w:r>
    </w:p>
    <w:p w14:paraId="03736729" w14:textId="17A1D168" w:rsidR="00B70703" w:rsidRPr="005A41BC" w:rsidRDefault="00B7096D" w:rsidP="00005180">
      <w:r>
        <w:t>None of these solutions seem to be a priority for</w:t>
      </w:r>
      <w:r w:rsidR="00F923AD">
        <w:t xml:space="preserve"> Rel-17 normative work</w:t>
      </w:r>
      <w:r>
        <w:t>.</w:t>
      </w:r>
    </w:p>
    <w:p w14:paraId="1D471547" w14:textId="77777777" w:rsidR="00EF3E3C" w:rsidRPr="0038248F" w:rsidRDefault="00EF3E3C" w:rsidP="00EF3E3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Next</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p>
    <w:p w14:paraId="4B081591" w14:textId="77777777" w:rsidR="00EF3E3C" w:rsidRDefault="00EF3E3C" w:rsidP="00EF3E3C">
      <w:pPr>
        <w:pStyle w:val="Titre2"/>
      </w:pPr>
      <w:r>
        <w:t>8</w:t>
      </w:r>
      <w:r w:rsidRPr="0028583B">
        <w:t>.</w:t>
      </w:r>
      <w:r>
        <w:rPr>
          <w:lang w:eastAsia="zh-CN"/>
        </w:rPr>
        <w:t>11</w:t>
      </w:r>
      <w:r w:rsidRPr="0028583B">
        <w:tab/>
      </w:r>
      <w:r>
        <w:t>Key Issue</w:t>
      </w:r>
      <w:r w:rsidRPr="0028583B">
        <w:t xml:space="preserve"> </w:t>
      </w:r>
      <w:r>
        <w:t>#1</w:t>
      </w:r>
      <w:r>
        <w:rPr>
          <w:lang w:eastAsia="zh-CN"/>
        </w:rPr>
        <w:t>1</w:t>
      </w:r>
      <w:r w:rsidRPr="0028583B">
        <w:t xml:space="preserve">: </w:t>
      </w:r>
      <w:r>
        <w:t>Increasing efficiency of data collection</w:t>
      </w:r>
    </w:p>
    <w:p w14:paraId="770697F3" w14:textId="2D8F8E26" w:rsidR="009D6D9D" w:rsidRDefault="009D6D9D" w:rsidP="009D6D9D">
      <w:r>
        <w:t>For reducing i</w:t>
      </w:r>
      <w:r w:rsidRPr="009D6D9D">
        <w:t>ntrinsi</w:t>
      </w:r>
      <w:r>
        <w:t>c and permanent signalling load</w:t>
      </w:r>
      <w:r w:rsidRPr="009D6D9D">
        <w:t xml:space="preserve"> due to the principle of data collection</w:t>
      </w:r>
      <w:r>
        <w:t xml:space="preserve">, it </w:t>
      </w:r>
      <w:r w:rsidR="003E5367">
        <w:t>is recommended to perform normative work</w:t>
      </w:r>
      <w:r>
        <w:t xml:space="preserve"> based on solutions 32, 33, 37, 38 and</w:t>
      </w:r>
      <w:r w:rsidRPr="009D6D9D">
        <w:t xml:space="preserve"> 71</w:t>
      </w:r>
      <w:r>
        <w:t>.</w:t>
      </w:r>
    </w:p>
    <w:p w14:paraId="4FC521FD" w14:textId="0CD8BE7C" w:rsidR="009D6D9D" w:rsidRDefault="009D6D9D" w:rsidP="009D6D9D">
      <w:pPr>
        <w:pStyle w:val="EditorsNote"/>
      </w:pPr>
      <w:r>
        <w:t>Editor's Note: Which of these solutions</w:t>
      </w:r>
      <w:r w:rsidR="00E83296">
        <w:t>,</w:t>
      </w:r>
      <w:r>
        <w:t xml:space="preserve"> or component</w:t>
      </w:r>
      <w:r w:rsidR="00E83296">
        <w:t>s</w:t>
      </w:r>
      <w:r>
        <w:t xml:space="preserve"> thereof</w:t>
      </w:r>
      <w:r w:rsidR="00E83296">
        <w:t>,</w:t>
      </w:r>
      <w:r>
        <w:t xml:space="preserve"> will be used as a basis for normative work is FFS.</w:t>
      </w:r>
    </w:p>
    <w:p w14:paraId="5017D2C4" w14:textId="7E054EFF" w:rsidR="009D6D9D" w:rsidRPr="009D6D9D" w:rsidRDefault="003E5367" w:rsidP="009D6D9D">
      <w:r>
        <w:t>For reducing i</w:t>
      </w:r>
      <w:r w:rsidRPr="003E5367">
        <w:t>nitial signalling load due to discovery procedures, or rediscovery during changes in structures or internal upheavals of the network</w:t>
      </w:r>
      <w:r>
        <w:t xml:space="preserve">, </w:t>
      </w:r>
      <w:r w:rsidRPr="003E5367">
        <w:t xml:space="preserve">it </w:t>
      </w:r>
      <w:r>
        <w:t xml:space="preserve">is recommended to </w:t>
      </w:r>
      <w:r w:rsidRPr="003E5367">
        <w:t>perform normative work based on solutions 32, 36, 70</w:t>
      </w:r>
      <w:r>
        <w:t xml:space="preserve"> and</w:t>
      </w:r>
      <w:r w:rsidRPr="003E5367">
        <w:t xml:space="preserve"> 72.</w:t>
      </w:r>
    </w:p>
    <w:p w14:paraId="4F518FC6" w14:textId="4F6BA597" w:rsidR="003E5367" w:rsidRDefault="003E5367" w:rsidP="003E5367">
      <w:pPr>
        <w:pStyle w:val="EditorsNote"/>
      </w:pPr>
      <w:r>
        <w:t>Editor's Note: Which of these solutions</w:t>
      </w:r>
      <w:r w:rsidR="00E83296">
        <w:t>,</w:t>
      </w:r>
      <w:r>
        <w:t xml:space="preserve"> or component</w:t>
      </w:r>
      <w:r w:rsidR="00E83296">
        <w:t>s</w:t>
      </w:r>
      <w:r>
        <w:t xml:space="preserve"> thereof</w:t>
      </w:r>
      <w:r w:rsidR="00E83296">
        <w:t>,</w:t>
      </w:r>
      <w:r>
        <w:t xml:space="preserve"> will be used as a basis for normative work is FFS.</w:t>
      </w:r>
    </w:p>
    <w:p w14:paraId="07057806" w14:textId="58063DFA" w:rsidR="003E5367" w:rsidRDefault="003E5367" w:rsidP="003E5367">
      <w:r>
        <w:t xml:space="preserve">Solutions not mentioned above are not recommended for normative work in Rel-17. </w:t>
      </w:r>
    </w:p>
    <w:p w14:paraId="74DEFF8D" w14:textId="0CB7CC50" w:rsidR="004868B0" w:rsidRPr="0038248F" w:rsidRDefault="004868B0" w:rsidP="004868B0">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 of</w:t>
      </w:r>
      <w:r w:rsidRPr="0038248F">
        <w:rPr>
          <w:rFonts w:ascii="Arial" w:hAnsi="Arial" w:cs="Arial"/>
          <w:b/>
          <w:noProof/>
          <w:color w:val="C5003D"/>
          <w:sz w:val="28"/>
          <w:szCs w:val="28"/>
          <w:lang w:val="en-US" w:eastAsia="ko-KR"/>
        </w:rPr>
        <w:t xml:space="preserve"> </w:t>
      </w:r>
      <w:r>
        <w:rPr>
          <w:rFonts w:ascii="Arial" w:hAnsi="Arial" w:cs="Arial"/>
          <w:b/>
          <w:noProof/>
          <w:color w:val="C5003D"/>
          <w:sz w:val="28"/>
          <w:szCs w:val="28"/>
          <w:lang w:val="en-US" w:eastAsia="ko-KR"/>
        </w:rPr>
        <w:t>c</w:t>
      </w:r>
      <w:r w:rsidRPr="0038248F">
        <w:rPr>
          <w:rFonts w:ascii="Arial" w:hAnsi="Arial" w:cs="Arial"/>
          <w:b/>
          <w:noProof/>
          <w:color w:val="C5003D"/>
          <w:sz w:val="28"/>
          <w:szCs w:val="28"/>
          <w:lang w:val="en-US"/>
        </w:rPr>
        <w:t>hange</w:t>
      </w:r>
      <w:r>
        <w:rPr>
          <w:rFonts w:ascii="Arial" w:hAnsi="Arial" w:cs="Arial"/>
          <w:b/>
          <w:noProof/>
          <w:color w:val="C5003D"/>
          <w:sz w:val="28"/>
          <w:szCs w:val="28"/>
          <w:lang w:val="en-US"/>
        </w:rPr>
        <w:t>s</w:t>
      </w:r>
      <w:r w:rsidRPr="0038248F">
        <w:rPr>
          <w:rFonts w:ascii="Arial" w:hAnsi="Arial" w:cs="Arial"/>
          <w:b/>
          <w:noProof/>
          <w:color w:val="C5003D"/>
          <w:sz w:val="28"/>
          <w:szCs w:val="28"/>
          <w:lang w:val="en-US"/>
        </w:rPr>
        <w:t xml:space="preserve"> * * * *</w:t>
      </w:r>
      <w:bookmarkEnd w:id="1"/>
      <w:bookmarkEnd w:id="2"/>
      <w:bookmarkEnd w:id="3"/>
      <w:bookmarkEnd w:id="4"/>
    </w:p>
    <w:sectPr w:rsidR="004868B0" w:rsidRPr="0038248F"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9024AB8" w14:textId="77777777" w:rsidR="000F05D5" w:rsidRDefault="000F05D5">
      <w:r>
        <w:separator/>
      </w:r>
    </w:p>
  </w:endnote>
  <w:endnote w:type="continuationSeparator" w:id="0">
    <w:p w14:paraId="34886783" w14:textId="77777777" w:rsidR="000F05D5" w:rsidRDefault="000F0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5476E5" w:rsidRDefault="005476E5"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5476E5" w:rsidRDefault="005476E5"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5476E5" w:rsidRDefault="005476E5" w:rsidP="00FB501F">
    <w:pPr>
      <w:tabs>
        <w:tab w:val="left" w:pos="3480"/>
      </w:tabs>
    </w:pPr>
    <w:r>
      <w:tab/>
    </w:r>
  </w:p>
  <w:p w14:paraId="449E9E6B" w14:textId="77777777" w:rsidR="005476E5" w:rsidRDefault="005476E5" w:rsidP="00FB501F">
    <w:pPr>
      <w:pStyle w:val="Pieddepage"/>
    </w:pPr>
  </w:p>
  <w:p w14:paraId="14304C62" w14:textId="77777777" w:rsidR="005476E5" w:rsidRPr="00FB501F" w:rsidRDefault="005476E5"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CB25DEA" w14:textId="77777777" w:rsidR="000F05D5" w:rsidRDefault="000F05D5">
      <w:r>
        <w:separator/>
      </w:r>
    </w:p>
  </w:footnote>
  <w:footnote w:type="continuationSeparator" w:id="0">
    <w:p w14:paraId="053B7898" w14:textId="77777777" w:rsidR="000F05D5" w:rsidRDefault="000F05D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5476E5" w:rsidRPr="00DE5FDD" w:rsidRDefault="005476E5" w:rsidP="00FB501F">
    <w:pPr>
      <w:framePr w:w="2851" w:h="244" w:hRule="exact" w:wrap="around" w:vAnchor="text" w:hAnchor="page" w:x="1156" w:y="-1"/>
      <w:rPr>
        <w:rFonts w:ascii="Arial" w:hAnsi="Arial" w:cs="Arial"/>
        <w:b/>
        <w:bCs/>
        <w:sz w:val="18"/>
        <w:lang w:val="fr-FR"/>
      </w:rPr>
    </w:pPr>
    <w:r w:rsidRPr="00DE5FDD">
      <w:rPr>
        <w:rFonts w:ascii="Arial" w:hAnsi="Arial" w:cs="Arial"/>
        <w:b/>
        <w:bCs/>
        <w:sz w:val="18"/>
        <w:lang w:val="fr-FR"/>
      </w:rPr>
      <w:t xml:space="preserve">SA WG2 </w:t>
    </w:r>
    <w:proofErr w:type="spellStart"/>
    <w:r w:rsidRPr="00DE5FDD">
      <w:rPr>
        <w:rFonts w:ascii="Arial" w:hAnsi="Arial" w:cs="Arial"/>
        <w:b/>
        <w:bCs/>
        <w:sz w:val="18"/>
        <w:lang w:val="fr-FR"/>
      </w:rPr>
      <w:t>Temporary</w:t>
    </w:r>
    <w:proofErr w:type="spellEnd"/>
    <w:r w:rsidRPr="00DE5FDD">
      <w:rPr>
        <w:rFonts w:ascii="Arial" w:hAnsi="Arial" w:cs="Arial"/>
        <w:b/>
        <w:bCs/>
        <w:sz w:val="18"/>
        <w:lang w:val="fr-FR"/>
      </w:rPr>
      <w:t xml:space="preserve"> Document</w:t>
    </w:r>
  </w:p>
  <w:p w14:paraId="55D3AAA7" w14:textId="1749B092" w:rsidR="005476E5" w:rsidRPr="00DE5FDD" w:rsidRDefault="005476E5" w:rsidP="00FB501F">
    <w:pPr>
      <w:framePr w:w="946" w:h="272" w:hRule="exact" w:wrap="around" w:vAnchor="text" w:hAnchor="margin" w:xAlign="center" w:y="-1"/>
      <w:rPr>
        <w:rFonts w:ascii="Arial" w:hAnsi="Arial" w:cs="Arial"/>
        <w:b/>
        <w:bCs/>
        <w:sz w:val="18"/>
        <w:lang w:val="fr-FR"/>
      </w:rPr>
    </w:pPr>
    <w:r w:rsidRPr="00DE5FDD">
      <w:rPr>
        <w:rFonts w:ascii="Arial" w:hAnsi="Arial" w:cs="Arial"/>
        <w:b/>
        <w:bCs/>
        <w:sz w:val="18"/>
        <w:lang w:val="fr-FR"/>
      </w:rPr>
      <w:t xml:space="preserve">Page </w:t>
    </w:r>
    <w:r>
      <w:rPr>
        <w:rFonts w:ascii="Arial" w:hAnsi="Arial" w:cs="Arial"/>
        <w:b/>
        <w:bCs/>
        <w:sz w:val="18"/>
      </w:rPr>
      <w:fldChar w:fldCharType="begin"/>
    </w:r>
    <w:r w:rsidRPr="00DE5FDD">
      <w:rPr>
        <w:rFonts w:ascii="Arial" w:hAnsi="Arial" w:cs="Arial"/>
        <w:b/>
        <w:bCs/>
        <w:sz w:val="18"/>
        <w:lang w:val="fr-FR"/>
      </w:rPr>
      <w:instrText xml:space="preserve">page </w:instrText>
    </w:r>
    <w:r>
      <w:rPr>
        <w:rFonts w:ascii="Arial" w:hAnsi="Arial" w:cs="Arial"/>
        <w:b/>
        <w:bCs/>
        <w:sz w:val="18"/>
      </w:rPr>
      <w:fldChar w:fldCharType="separate"/>
    </w:r>
    <w:r w:rsidR="00A478FE">
      <w:rPr>
        <w:rFonts w:ascii="Arial" w:hAnsi="Arial" w:cs="Arial"/>
        <w:b/>
        <w:bCs/>
        <w:noProof/>
        <w:sz w:val="18"/>
        <w:lang w:val="fr-FR"/>
      </w:rPr>
      <w:t>1</w:t>
    </w:r>
    <w:r>
      <w:rPr>
        <w:rFonts w:ascii="Arial" w:hAnsi="Arial" w:cs="Arial"/>
        <w:b/>
        <w:bCs/>
        <w:sz w:val="18"/>
      </w:rPr>
      <w:fldChar w:fldCharType="end"/>
    </w:r>
  </w:p>
  <w:p w14:paraId="3446ADE6" w14:textId="77777777" w:rsidR="005476E5" w:rsidRPr="00DE5FDD" w:rsidRDefault="005476E5" w:rsidP="00FB501F">
    <w:pPr>
      <w:pStyle w:val="En-tte"/>
      <w:rPr>
        <w:lang w:val="fr-FR"/>
      </w:rPr>
    </w:pPr>
  </w:p>
  <w:p w14:paraId="168A133E" w14:textId="77777777" w:rsidR="005476E5" w:rsidRPr="00DE5FDD" w:rsidRDefault="005476E5"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EE2F4E4"/>
    <w:lvl w:ilvl="0">
      <w:start w:val="1"/>
      <w:numFmt w:val="bullet"/>
      <w:pStyle w:val="Listepuces"/>
      <w:lvlText w:val=""/>
      <w:lvlJc w:val="left"/>
      <w:pPr>
        <w:tabs>
          <w:tab w:val="num" w:pos="360"/>
        </w:tabs>
        <w:ind w:left="360" w:hanging="360"/>
      </w:pPr>
      <w:rPr>
        <w:rFonts w:ascii="Symbol" w:hAnsi="Symbol" w:hint="default"/>
      </w:rPr>
    </w:lvl>
  </w:abstractNum>
  <w:abstractNum w:abstractNumId="1">
    <w:nsid w:val="0593760D"/>
    <w:multiLevelType w:val="hybridMultilevel"/>
    <w:tmpl w:val="2904D65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nsid w:val="06FC0EEF"/>
    <w:multiLevelType w:val="multilevel"/>
    <w:tmpl w:val="06FC0EE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A8F400B"/>
    <w:multiLevelType w:val="hybridMultilevel"/>
    <w:tmpl w:val="16AAF1E6"/>
    <w:lvl w:ilvl="0" w:tplc="98A22BA0">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0B735E00"/>
    <w:multiLevelType w:val="hybridMultilevel"/>
    <w:tmpl w:val="95926520"/>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
    <w:nsid w:val="0C2D4A5C"/>
    <w:multiLevelType w:val="multilevel"/>
    <w:tmpl w:val="EEFCE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1829000F"/>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F606167"/>
    <w:multiLevelType w:val="hybridMultilevel"/>
    <w:tmpl w:val="BA96A3BE"/>
    <w:lvl w:ilvl="0" w:tplc="84121C7A">
      <w:start w:val="6"/>
      <w:numFmt w:val="bullet"/>
      <w:lvlText w:val="-"/>
      <w:lvlJc w:val="left"/>
      <w:pPr>
        <w:ind w:left="645" w:hanging="360"/>
      </w:pPr>
      <w:rPr>
        <w:rFonts w:ascii="Times New Roman" w:eastAsia="Malgun Gothic"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8">
    <w:nsid w:val="29764D6D"/>
    <w:multiLevelType w:val="hybridMultilevel"/>
    <w:tmpl w:val="FC78503A"/>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2F057CA1"/>
    <w:multiLevelType w:val="hybridMultilevel"/>
    <w:tmpl w:val="27765936"/>
    <w:lvl w:ilvl="0" w:tplc="C3CCE394">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7876EED"/>
    <w:multiLevelType w:val="multilevel"/>
    <w:tmpl w:val="8B583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37B12DA0"/>
    <w:multiLevelType w:val="hybridMultilevel"/>
    <w:tmpl w:val="FEA21884"/>
    <w:lvl w:ilvl="0" w:tplc="040C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3C8C0F28"/>
    <w:multiLevelType w:val="hybridMultilevel"/>
    <w:tmpl w:val="4B30F22C"/>
    <w:lvl w:ilvl="0" w:tplc="01C8B94C">
      <w:start w:val="1"/>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43FD7B80"/>
    <w:multiLevelType w:val="multilevel"/>
    <w:tmpl w:val="3E9071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442455E7"/>
    <w:multiLevelType w:val="hybridMultilevel"/>
    <w:tmpl w:val="BDE0B2EC"/>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nsid w:val="4476303E"/>
    <w:multiLevelType w:val="hybridMultilevel"/>
    <w:tmpl w:val="7EA4EBCE"/>
    <w:lvl w:ilvl="0" w:tplc="333E3B92">
      <w:start w:val="1"/>
      <w:numFmt w:val="bullet"/>
      <w:lvlText w:val="-"/>
      <w:lvlJc w:val="left"/>
      <w:pPr>
        <w:ind w:left="1004" w:hanging="360"/>
      </w:pPr>
      <w:rPr>
        <w:rFonts w:ascii="Arial" w:hAnsi="Aria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nsid w:val="45CC73E7"/>
    <w:multiLevelType w:val="hybridMultilevel"/>
    <w:tmpl w:val="4B92B1B8"/>
    <w:lvl w:ilvl="0" w:tplc="040C0017">
      <w:start w:val="1"/>
      <w:numFmt w:val="lowerLett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nsid w:val="4AC35636"/>
    <w:multiLevelType w:val="hybridMultilevel"/>
    <w:tmpl w:val="4FFCE54C"/>
    <w:lvl w:ilvl="0" w:tplc="1F4CF98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nsid w:val="4B1D5A73"/>
    <w:multiLevelType w:val="hybridMultilevel"/>
    <w:tmpl w:val="316C83A2"/>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B291E77"/>
    <w:multiLevelType w:val="hybridMultilevel"/>
    <w:tmpl w:val="91528E2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4C3C66FF"/>
    <w:multiLevelType w:val="hybridMultilevel"/>
    <w:tmpl w:val="1D3E15EE"/>
    <w:lvl w:ilvl="0" w:tplc="333E3B92">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4C84192B"/>
    <w:multiLevelType w:val="hybridMultilevel"/>
    <w:tmpl w:val="A1BAF988"/>
    <w:lvl w:ilvl="0" w:tplc="F28A4EEC">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8AB5DE7"/>
    <w:multiLevelType w:val="hybridMultilevel"/>
    <w:tmpl w:val="80F234B2"/>
    <w:lvl w:ilvl="0" w:tplc="F74CBE8C">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5151BC0"/>
    <w:multiLevelType w:val="hybridMultilevel"/>
    <w:tmpl w:val="74764C58"/>
    <w:lvl w:ilvl="0" w:tplc="040C0017">
      <w:start w:val="1"/>
      <w:numFmt w:val="lowerLetter"/>
      <w:lvlText w:val="%1)"/>
      <w:lvlJc w:val="left"/>
      <w:pPr>
        <w:ind w:left="644" w:hanging="360"/>
      </w:pPr>
      <w:rPr>
        <w:rFonts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nsid w:val="68D44895"/>
    <w:multiLevelType w:val="hybridMultilevel"/>
    <w:tmpl w:val="3A0A0AB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6C816588"/>
    <w:multiLevelType w:val="multilevel"/>
    <w:tmpl w:val="B6849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7184305E"/>
    <w:multiLevelType w:val="hybridMultilevel"/>
    <w:tmpl w:val="81FE5A98"/>
    <w:lvl w:ilvl="0" w:tplc="040C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nsid w:val="72381CE5"/>
    <w:multiLevelType w:val="hybridMultilevel"/>
    <w:tmpl w:val="AE0EFDD2"/>
    <w:lvl w:ilvl="0" w:tplc="6AB65D3E">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724C2794"/>
    <w:multiLevelType w:val="hybridMultilevel"/>
    <w:tmpl w:val="473EAA04"/>
    <w:lvl w:ilvl="0" w:tplc="040C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nsid w:val="73A5456C"/>
    <w:multiLevelType w:val="hybridMultilevel"/>
    <w:tmpl w:val="200A8DC8"/>
    <w:lvl w:ilvl="0" w:tplc="075A813A">
      <w:start w:val="6"/>
      <w:numFmt w:val="bullet"/>
      <w:lvlText w:val="-"/>
      <w:lvlJc w:val="left"/>
      <w:pPr>
        <w:ind w:left="360" w:firstLine="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nsid w:val="776E0346"/>
    <w:multiLevelType w:val="hybridMultilevel"/>
    <w:tmpl w:val="856616C2"/>
    <w:lvl w:ilvl="0" w:tplc="2CD6921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nsid w:val="7B6F2306"/>
    <w:multiLevelType w:val="hybridMultilevel"/>
    <w:tmpl w:val="BB402656"/>
    <w:lvl w:ilvl="0" w:tplc="333E3B92">
      <w:start w:val="1"/>
      <w:numFmt w:val="bullet"/>
      <w:pStyle w:val="RecommandationTrai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nsid w:val="7C0A593F"/>
    <w:multiLevelType w:val="multilevel"/>
    <w:tmpl w:val="20D613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2"/>
  </w:num>
  <w:num w:numId="2">
    <w:abstractNumId w:val="21"/>
  </w:num>
  <w:num w:numId="3">
    <w:abstractNumId w:val="24"/>
  </w:num>
  <w:num w:numId="4">
    <w:abstractNumId w:val="30"/>
  </w:num>
  <w:num w:numId="5">
    <w:abstractNumId w:val="0"/>
  </w:num>
  <w:num w:numId="6">
    <w:abstractNumId w:val="16"/>
  </w:num>
  <w:num w:numId="7">
    <w:abstractNumId w:val="14"/>
  </w:num>
  <w:num w:numId="8">
    <w:abstractNumId w:val="4"/>
  </w:num>
  <w:num w:numId="9">
    <w:abstractNumId w:val="1"/>
  </w:num>
  <w:num w:numId="10">
    <w:abstractNumId w:val="15"/>
  </w:num>
  <w:num w:numId="11">
    <w:abstractNumId w:val="7"/>
  </w:num>
  <w:num w:numId="12">
    <w:abstractNumId w:val="20"/>
  </w:num>
  <w:num w:numId="13">
    <w:abstractNumId w:val="27"/>
  </w:num>
  <w:num w:numId="14">
    <w:abstractNumId w:val="9"/>
  </w:num>
  <w:num w:numId="15">
    <w:abstractNumId w:val="3"/>
  </w:num>
  <w:num w:numId="16">
    <w:abstractNumId w:val="28"/>
  </w:num>
  <w:num w:numId="17">
    <w:abstractNumId w:val="29"/>
  </w:num>
  <w:num w:numId="18">
    <w:abstractNumId w:val="17"/>
  </w:num>
  <w:num w:numId="19">
    <w:abstractNumId w:val="11"/>
  </w:num>
  <w:num w:numId="20">
    <w:abstractNumId w:val="18"/>
  </w:num>
  <w:num w:numId="21">
    <w:abstractNumId w:val="31"/>
  </w:num>
  <w:num w:numId="22">
    <w:abstractNumId w:val="19"/>
  </w:num>
  <w:num w:numId="23">
    <w:abstractNumId w:val="8"/>
  </w:num>
  <w:num w:numId="24">
    <w:abstractNumId w:val="23"/>
  </w:num>
  <w:num w:numId="25">
    <w:abstractNumId w:val="2"/>
  </w:num>
  <w:num w:numId="26">
    <w:abstractNumId w:val="26"/>
  </w:num>
  <w:num w:numId="27">
    <w:abstractNumId w:val="33"/>
  </w:num>
  <w:num w:numId="28">
    <w:abstractNumId w:val="5"/>
  </w:num>
  <w:num w:numId="29">
    <w:abstractNumId w:val="10"/>
  </w:num>
  <w:num w:numId="30">
    <w:abstractNumId w:val="13"/>
  </w:num>
  <w:num w:numId="31">
    <w:abstractNumId w:val="6"/>
  </w:num>
  <w:num w:numId="32">
    <w:abstractNumId w:val="25"/>
  </w:num>
  <w:num w:numId="33">
    <w:abstractNumId w:val="32"/>
  </w:num>
  <w:num w:numId="34">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1358"/>
    <w:rsid w:val="00001A07"/>
    <w:rsid w:val="00001EB7"/>
    <w:rsid w:val="00002162"/>
    <w:rsid w:val="00002444"/>
    <w:rsid w:val="000029E5"/>
    <w:rsid w:val="00003B3D"/>
    <w:rsid w:val="00005180"/>
    <w:rsid w:val="00005934"/>
    <w:rsid w:val="00006257"/>
    <w:rsid w:val="000070F5"/>
    <w:rsid w:val="00010BA2"/>
    <w:rsid w:val="00010F0B"/>
    <w:rsid w:val="00012785"/>
    <w:rsid w:val="000136D9"/>
    <w:rsid w:val="000174C2"/>
    <w:rsid w:val="000176EA"/>
    <w:rsid w:val="000203F7"/>
    <w:rsid w:val="00022B68"/>
    <w:rsid w:val="000238F9"/>
    <w:rsid w:val="00026CBA"/>
    <w:rsid w:val="00027893"/>
    <w:rsid w:val="000309B9"/>
    <w:rsid w:val="000324ED"/>
    <w:rsid w:val="00033397"/>
    <w:rsid w:val="000345C9"/>
    <w:rsid w:val="0003466C"/>
    <w:rsid w:val="00034ADD"/>
    <w:rsid w:val="0003563C"/>
    <w:rsid w:val="00036CDB"/>
    <w:rsid w:val="00037C87"/>
    <w:rsid w:val="00040095"/>
    <w:rsid w:val="000407EA"/>
    <w:rsid w:val="00040A9B"/>
    <w:rsid w:val="00040AEB"/>
    <w:rsid w:val="00040CDB"/>
    <w:rsid w:val="00041B0F"/>
    <w:rsid w:val="000428D8"/>
    <w:rsid w:val="00042E99"/>
    <w:rsid w:val="0004304F"/>
    <w:rsid w:val="0005041D"/>
    <w:rsid w:val="000507F5"/>
    <w:rsid w:val="00051834"/>
    <w:rsid w:val="000544ED"/>
    <w:rsid w:val="0005556A"/>
    <w:rsid w:val="00056548"/>
    <w:rsid w:val="00057DE9"/>
    <w:rsid w:val="00060664"/>
    <w:rsid w:val="0006154C"/>
    <w:rsid w:val="00061C72"/>
    <w:rsid w:val="00061D48"/>
    <w:rsid w:val="000626B2"/>
    <w:rsid w:val="00063F11"/>
    <w:rsid w:val="00064F7F"/>
    <w:rsid w:val="000664E8"/>
    <w:rsid w:val="00066B9A"/>
    <w:rsid w:val="00066DFC"/>
    <w:rsid w:val="00070F0D"/>
    <w:rsid w:val="0007131F"/>
    <w:rsid w:val="00074819"/>
    <w:rsid w:val="00080512"/>
    <w:rsid w:val="000811F8"/>
    <w:rsid w:val="00081E74"/>
    <w:rsid w:val="00083494"/>
    <w:rsid w:val="0008599C"/>
    <w:rsid w:val="00085C18"/>
    <w:rsid w:val="000871B6"/>
    <w:rsid w:val="000908A1"/>
    <w:rsid w:val="00090CBD"/>
    <w:rsid w:val="00090FD3"/>
    <w:rsid w:val="00091D72"/>
    <w:rsid w:val="000922BD"/>
    <w:rsid w:val="00094E75"/>
    <w:rsid w:val="00095D2F"/>
    <w:rsid w:val="000961A9"/>
    <w:rsid w:val="00096A88"/>
    <w:rsid w:val="00097AF6"/>
    <w:rsid w:val="00097DD1"/>
    <w:rsid w:val="000A389C"/>
    <w:rsid w:val="000A58FD"/>
    <w:rsid w:val="000A611C"/>
    <w:rsid w:val="000A6524"/>
    <w:rsid w:val="000A6DB5"/>
    <w:rsid w:val="000B015E"/>
    <w:rsid w:val="000B0CE3"/>
    <w:rsid w:val="000B2504"/>
    <w:rsid w:val="000B7BA3"/>
    <w:rsid w:val="000C29FD"/>
    <w:rsid w:val="000C2D8C"/>
    <w:rsid w:val="000C3B04"/>
    <w:rsid w:val="000C4167"/>
    <w:rsid w:val="000C6411"/>
    <w:rsid w:val="000D0BDB"/>
    <w:rsid w:val="000D186D"/>
    <w:rsid w:val="000D2E7C"/>
    <w:rsid w:val="000D58AB"/>
    <w:rsid w:val="000D5F79"/>
    <w:rsid w:val="000D617B"/>
    <w:rsid w:val="000D75CB"/>
    <w:rsid w:val="000D79D7"/>
    <w:rsid w:val="000D7B8F"/>
    <w:rsid w:val="000E0177"/>
    <w:rsid w:val="000E0975"/>
    <w:rsid w:val="000E0CFD"/>
    <w:rsid w:val="000E2075"/>
    <w:rsid w:val="000E2C64"/>
    <w:rsid w:val="000E354C"/>
    <w:rsid w:val="000E3762"/>
    <w:rsid w:val="000E4DC0"/>
    <w:rsid w:val="000E510E"/>
    <w:rsid w:val="000E5793"/>
    <w:rsid w:val="000E726D"/>
    <w:rsid w:val="000F05D5"/>
    <w:rsid w:val="000F10C1"/>
    <w:rsid w:val="000F1AA3"/>
    <w:rsid w:val="000F1D62"/>
    <w:rsid w:val="000F4B74"/>
    <w:rsid w:val="000F6AFE"/>
    <w:rsid w:val="000F6FCD"/>
    <w:rsid w:val="00101388"/>
    <w:rsid w:val="00101802"/>
    <w:rsid w:val="00101A6B"/>
    <w:rsid w:val="00104976"/>
    <w:rsid w:val="00106770"/>
    <w:rsid w:val="00110821"/>
    <w:rsid w:val="00110E9C"/>
    <w:rsid w:val="00111B5D"/>
    <w:rsid w:val="001142F3"/>
    <w:rsid w:val="00114C47"/>
    <w:rsid w:val="00116344"/>
    <w:rsid w:val="0012235B"/>
    <w:rsid w:val="00122506"/>
    <w:rsid w:val="001225BE"/>
    <w:rsid w:val="001273D5"/>
    <w:rsid w:val="00127F4E"/>
    <w:rsid w:val="00130DCC"/>
    <w:rsid w:val="00131683"/>
    <w:rsid w:val="00132868"/>
    <w:rsid w:val="0013295F"/>
    <w:rsid w:val="00132C68"/>
    <w:rsid w:val="001339F3"/>
    <w:rsid w:val="00136343"/>
    <w:rsid w:val="001373A9"/>
    <w:rsid w:val="001376AA"/>
    <w:rsid w:val="00140B36"/>
    <w:rsid w:val="001430FD"/>
    <w:rsid w:val="00143B73"/>
    <w:rsid w:val="001440C5"/>
    <w:rsid w:val="0014634B"/>
    <w:rsid w:val="001467FB"/>
    <w:rsid w:val="001473F2"/>
    <w:rsid w:val="0015145E"/>
    <w:rsid w:val="00151B48"/>
    <w:rsid w:val="00151F51"/>
    <w:rsid w:val="00153492"/>
    <w:rsid w:val="00153CFC"/>
    <w:rsid w:val="001547CD"/>
    <w:rsid w:val="00154932"/>
    <w:rsid w:val="00157011"/>
    <w:rsid w:val="00160704"/>
    <w:rsid w:val="001620AC"/>
    <w:rsid w:val="00163290"/>
    <w:rsid w:val="0016411F"/>
    <w:rsid w:val="0016599A"/>
    <w:rsid w:val="0016632D"/>
    <w:rsid w:val="00166A72"/>
    <w:rsid w:val="00170C55"/>
    <w:rsid w:val="00172F84"/>
    <w:rsid w:val="00173C80"/>
    <w:rsid w:val="00174BC6"/>
    <w:rsid w:val="00175ECC"/>
    <w:rsid w:val="00176F70"/>
    <w:rsid w:val="0017742B"/>
    <w:rsid w:val="0017743A"/>
    <w:rsid w:val="0017796E"/>
    <w:rsid w:val="0018076C"/>
    <w:rsid w:val="001819A6"/>
    <w:rsid w:val="001828D8"/>
    <w:rsid w:val="001831BE"/>
    <w:rsid w:val="0018344A"/>
    <w:rsid w:val="00183D91"/>
    <w:rsid w:val="00186482"/>
    <w:rsid w:val="001865A9"/>
    <w:rsid w:val="00186D74"/>
    <w:rsid w:val="00187C8A"/>
    <w:rsid w:val="001908F2"/>
    <w:rsid w:val="00191137"/>
    <w:rsid w:val="0019189A"/>
    <w:rsid w:val="00192289"/>
    <w:rsid w:val="001955B4"/>
    <w:rsid w:val="001962D5"/>
    <w:rsid w:val="001962F4"/>
    <w:rsid w:val="00196436"/>
    <w:rsid w:val="00196975"/>
    <w:rsid w:val="00196CEB"/>
    <w:rsid w:val="00197BBF"/>
    <w:rsid w:val="001A08AC"/>
    <w:rsid w:val="001A1505"/>
    <w:rsid w:val="001A3C52"/>
    <w:rsid w:val="001A455A"/>
    <w:rsid w:val="001A685E"/>
    <w:rsid w:val="001A6E3F"/>
    <w:rsid w:val="001A70C8"/>
    <w:rsid w:val="001A7312"/>
    <w:rsid w:val="001B0B0B"/>
    <w:rsid w:val="001B4072"/>
    <w:rsid w:val="001B541E"/>
    <w:rsid w:val="001B763D"/>
    <w:rsid w:val="001C0023"/>
    <w:rsid w:val="001C0505"/>
    <w:rsid w:val="001C0F4B"/>
    <w:rsid w:val="001C246C"/>
    <w:rsid w:val="001C27A8"/>
    <w:rsid w:val="001C462E"/>
    <w:rsid w:val="001C509F"/>
    <w:rsid w:val="001C5B4A"/>
    <w:rsid w:val="001C65F7"/>
    <w:rsid w:val="001C6B8E"/>
    <w:rsid w:val="001C784B"/>
    <w:rsid w:val="001D0CF7"/>
    <w:rsid w:val="001D32D4"/>
    <w:rsid w:val="001D4472"/>
    <w:rsid w:val="001D66B3"/>
    <w:rsid w:val="001D7C06"/>
    <w:rsid w:val="001D7F37"/>
    <w:rsid w:val="001E09C5"/>
    <w:rsid w:val="001E1013"/>
    <w:rsid w:val="001E13D2"/>
    <w:rsid w:val="001E20A8"/>
    <w:rsid w:val="001E2EA2"/>
    <w:rsid w:val="001E4C2F"/>
    <w:rsid w:val="001E5380"/>
    <w:rsid w:val="001E584C"/>
    <w:rsid w:val="001E7C41"/>
    <w:rsid w:val="001F088C"/>
    <w:rsid w:val="001F168B"/>
    <w:rsid w:val="001F1B16"/>
    <w:rsid w:val="001F36FD"/>
    <w:rsid w:val="001F45DF"/>
    <w:rsid w:val="001F59DE"/>
    <w:rsid w:val="002002EA"/>
    <w:rsid w:val="00205D1D"/>
    <w:rsid w:val="002069D8"/>
    <w:rsid w:val="00206F94"/>
    <w:rsid w:val="00207168"/>
    <w:rsid w:val="002100C3"/>
    <w:rsid w:val="00210477"/>
    <w:rsid w:val="00210B15"/>
    <w:rsid w:val="0021197A"/>
    <w:rsid w:val="00212729"/>
    <w:rsid w:val="00212E07"/>
    <w:rsid w:val="00212EC0"/>
    <w:rsid w:val="00212F7A"/>
    <w:rsid w:val="00214B35"/>
    <w:rsid w:val="002151C9"/>
    <w:rsid w:val="00215C06"/>
    <w:rsid w:val="0021749C"/>
    <w:rsid w:val="002201FA"/>
    <w:rsid w:val="002210E6"/>
    <w:rsid w:val="00222932"/>
    <w:rsid w:val="0022313F"/>
    <w:rsid w:val="00223158"/>
    <w:rsid w:val="00223418"/>
    <w:rsid w:val="00223C9B"/>
    <w:rsid w:val="002247A1"/>
    <w:rsid w:val="002268C5"/>
    <w:rsid w:val="00227D43"/>
    <w:rsid w:val="00227E11"/>
    <w:rsid w:val="0023023B"/>
    <w:rsid w:val="0023076D"/>
    <w:rsid w:val="00231C9D"/>
    <w:rsid w:val="00232BE5"/>
    <w:rsid w:val="002334D2"/>
    <w:rsid w:val="002347A2"/>
    <w:rsid w:val="00234FEF"/>
    <w:rsid w:val="0023501A"/>
    <w:rsid w:val="002355D7"/>
    <w:rsid w:val="00235CF1"/>
    <w:rsid w:val="002408B0"/>
    <w:rsid w:val="00241E32"/>
    <w:rsid w:val="00242295"/>
    <w:rsid w:val="00243CCE"/>
    <w:rsid w:val="002443DA"/>
    <w:rsid w:val="002452F2"/>
    <w:rsid w:val="00245EAE"/>
    <w:rsid w:val="002466C6"/>
    <w:rsid w:val="0024785A"/>
    <w:rsid w:val="0025037F"/>
    <w:rsid w:val="002539DE"/>
    <w:rsid w:val="0025501D"/>
    <w:rsid w:val="002551EE"/>
    <w:rsid w:val="0025531D"/>
    <w:rsid w:val="002566E2"/>
    <w:rsid w:val="002569E0"/>
    <w:rsid w:val="00256FA6"/>
    <w:rsid w:val="0026138D"/>
    <w:rsid w:val="00261D31"/>
    <w:rsid w:val="00263D6A"/>
    <w:rsid w:val="002641FB"/>
    <w:rsid w:val="0026580F"/>
    <w:rsid w:val="002704C4"/>
    <w:rsid w:val="00270B70"/>
    <w:rsid w:val="002722FE"/>
    <w:rsid w:val="00272BDD"/>
    <w:rsid w:val="00272E9A"/>
    <w:rsid w:val="00273F9C"/>
    <w:rsid w:val="00274CA8"/>
    <w:rsid w:val="0028002A"/>
    <w:rsid w:val="002803E8"/>
    <w:rsid w:val="0028108C"/>
    <w:rsid w:val="002810B3"/>
    <w:rsid w:val="00281E99"/>
    <w:rsid w:val="00283123"/>
    <w:rsid w:val="002836EB"/>
    <w:rsid w:val="00283771"/>
    <w:rsid w:val="002837F7"/>
    <w:rsid w:val="00283ADA"/>
    <w:rsid w:val="00283F28"/>
    <w:rsid w:val="00284625"/>
    <w:rsid w:val="0028583B"/>
    <w:rsid w:val="00286299"/>
    <w:rsid w:val="00286339"/>
    <w:rsid w:val="00286A8B"/>
    <w:rsid w:val="002872D3"/>
    <w:rsid w:val="00287A4A"/>
    <w:rsid w:val="00290119"/>
    <w:rsid w:val="0029044C"/>
    <w:rsid w:val="00290908"/>
    <w:rsid w:val="00293B2D"/>
    <w:rsid w:val="00293BD9"/>
    <w:rsid w:val="002953D5"/>
    <w:rsid w:val="00295C45"/>
    <w:rsid w:val="00296142"/>
    <w:rsid w:val="00297C49"/>
    <w:rsid w:val="002A0A82"/>
    <w:rsid w:val="002A242F"/>
    <w:rsid w:val="002A452B"/>
    <w:rsid w:val="002A50F6"/>
    <w:rsid w:val="002A6B19"/>
    <w:rsid w:val="002A6E1A"/>
    <w:rsid w:val="002A7337"/>
    <w:rsid w:val="002B019A"/>
    <w:rsid w:val="002B1806"/>
    <w:rsid w:val="002B2235"/>
    <w:rsid w:val="002B2EEA"/>
    <w:rsid w:val="002B319A"/>
    <w:rsid w:val="002B4348"/>
    <w:rsid w:val="002B4351"/>
    <w:rsid w:val="002B465E"/>
    <w:rsid w:val="002B4806"/>
    <w:rsid w:val="002B55F3"/>
    <w:rsid w:val="002C098E"/>
    <w:rsid w:val="002C21C8"/>
    <w:rsid w:val="002C4F79"/>
    <w:rsid w:val="002C5442"/>
    <w:rsid w:val="002C6628"/>
    <w:rsid w:val="002C66CD"/>
    <w:rsid w:val="002D12F7"/>
    <w:rsid w:val="002D2D96"/>
    <w:rsid w:val="002D49D6"/>
    <w:rsid w:val="002D6B07"/>
    <w:rsid w:val="002D758D"/>
    <w:rsid w:val="002D7C31"/>
    <w:rsid w:val="002E1330"/>
    <w:rsid w:val="002E186F"/>
    <w:rsid w:val="002E29D9"/>
    <w:rsid w:val="002E306C"/>
    <w:rsid w:val="002E3D2F"/>
    <w:rsid w:val="002E4636"/>
    <w:rsid w:val="002E5D9F"/>
    <w:rsid w:val="002E7890"/>
    <w:rsid w:val="002E7B5A"/>
    <w:rsid w:val="002F0ACE"/>
    <w:rsid w:val="002F0B9F"/>
    <w:rsid w:val="002F0CE2"/>
    <w:rsid w:val="002F6D03"/>
    <w:rsid w:val="002F7500"/>
    <w:rsid w:val="002F7861"/>
    <w:rsid w:val="003021E8"/>
    <w:rsid w:val="00303AD6"/>
    <w:rsid w:val="0030556C"/>
    <w:rsid w:val="003058BF"/>
    <w:rsid w:val="003066C9"/>
    <w:rsid w:val="00310D08"/>
    <w:rsid w:val="003121B5"/>
    <w:rsid w:val="00313506"/>
    <w:rsid w:val="00314771"/>
    <w:rsid w:val="003150AA"/>
    <w:rsid w:val="00315C08"/>
    <w:rsid w:val="00316EFE"/>
    <w:rsid w:val="003172DC"/>
    <w:rsid w:val="0032091F"/>
    <w:rsid w:val="00320E60"/>
    <w:rsid w:val="0032294B"/>
    <w:rsid w:val="003259CB"/>
    <w:rsid w:val="00325C9E"/>
    <w:rsid w:val="00326016"/>
    <w:rsid w:val="0032637A"/>
    <w:rsid w:val="003268C8"/>
    <w:rsid w:val="00326D46"/>
    <w:rsid w:val="00330A11"/>
    <w:rsid w:val="00331A94"/>
    <w:rsid w:val="00332222"/>
    <w:rsid w:val="00333F9D"/>
    <w:rsid w:val="0033487A"/>
    <w:rsid w:val="00335429"/>
    <w:rsid w:val="003364E4"/>
    <w:rsid w:val="00336800"/>
    <w:rsid w:val="003369FA"/>
    <w:rsid w:val="00340782"/>
    <w:rsid w:val="00341BF0"/>
    <w:rsid w:val="003451AC"/>
    <w:rsid w:val="0034530F"/>
    <w:rsid w:val="00347DBD"/>
    <w:rsid w:val="003505BF"/>
    <w:rsid w:val="0035088B"/>
    <w:rsid w:val="00350A91"/>
    <w:rsid w:val="003513AC"/>
    <w:rsid w:val="00352E43"/>
    <w:rsid w:val="00353130"/>
    <w:rsid w:val="00353527"/>
    <w:rsid w:val="0035462D"/>
    <w:rsid w:val="00354A87"/>
    <w:rsid w:val="00354E4F"/>
    <w:rsid w:val="00354EE7"/>
    <w:rsid w:val="00356830"/>
    <w:rsid w:val="00356B01"/>
    <w:rsid w:val="00362438"/>
    <w:rsid w:val="00363070"/>
    <w:rsid w:val="00363854"/>
    <w:rsid w:val="003645B6"/>
    <w:rsid w:val="00365C4D"/>
    <w:rsid w:val="0036715D"/>
    <w:rsid w:val="003708EC"/>
    <w:rsid w:val="003709F6"/>
    <w:rsid w:val="00371FC0"/>
    <w:rsid w:val="003723B8"/>
    <w:rsid w:val="00373208"/>
    <w:rsid w:val="0037342F"/>
    <w:rsid w:val="00374380"/>
    <w:rsid w:val="00374CDE"/>
    <w:rsid w:val="00375311"/>
    <w:rsid w:val="00376310"/>
    <w:rsid w:val="0037638D"/>
    <w:rsid w:val="003773D9"/>
    <w:rsid w:val="00377C0C"/>
    <w:rsid w:val="003804CE"/>
    <w:rsid w:val="00382103"/>
    <w:rsid w:val="003822AB"/>
    <w:rsid w:val="00382917"/>
    <w:rsid w:val="0038421C"/>
    <w:rsid w:val="0038725E"/>
    <w:rsid w:val="00390819"/>
    <w:rsid w:val="00394593"/>
    <w:rsid w:val="003967C6"/>
    <w:rsid w:val="003A08A4"/>
    <w:rsid w:val="003A109A"/>
    <w:rsid w:val="003A127F"/>
    <w:rsid w:val="003A31B0"/>
    <w:rsid w:val="003A3E05"/>
    <w:rsid w:val="003A4FBD"/>
    <w:rsid w:val="003A698C"/>
    <w:rsid w:val="003A6B23"/>
    <w:rsid w:val="003A6E3A"/>
    <w:rsid w:val="003B111B"/>
    <w:rsid w:val="003B1B04"/>
    <w:rsid w:val="003B246A"/>
    <w:rsid w:val="003B2FD2"/>
    <w:rsid w:val="003B39E5"/>
    <w:rsid w:val="003B47DF"/>
    <w:rsid w:val="003B5292"/>
    <w:rsid w:val="003B777B"/>
    <w:rsid w:val="003B794F"/>
    <w:rsid w:val="003C105E"/>
    <w:rsid w:val="003C1353"/>
    <w:rsid w:val="003C1A4B"/>
    <w:rsid w:val="003C3971"/>
    <w:rsid w:val="003C3999"/>
    <w:rsid w:val="003C4B75"/>
    <w:rsid w:val="003C53D2"/>
    <w:rsid w:val="003C7372"/>
    <w:rsid w:val="003D0327"/>
    <w:rsid w:val="003D2656"/>
    <w:rsid w:val="003D35AC"/>
    <w:rsid w:val="003D3EB0"/>
    <w:rsid w:val="003D44AB"/>
    <w:rsid w:val="003D53D6"/>
    <w:rsid w:val="003D549F"/>
    <w:rsid w:val="003D7AAB"/>
    <w:rsid w:val="003E28EB"/>
    <w:rsid w:val="003E2AD7"/>
    <w:rsid w:val="003E5367"/>
    <w:rsid w:val="003E78A5"/>
    <w:rsid w:val="003F00A1"/>
    <w:rsid w:val="003F05E4"/>
    <w:rsid w:val="003F32D7"/>
    <w:rsid w:val="003F3471"/>
    <w:rsid w:val="003F4ABB"/>
    <w:rsid w:val="0040104B"/>
    <w:rsid w:val="004021D5"/>
    <w:rsid w:val="00403679"/>
    <w:rsid w:val="00404163"/>
    <w:rsid w:val="00405E9D"/>
    <w:rsid w:val="00407A2B"/>
    <w:rsid w:val="004107A0"/>
    <w:rsid w:val="00410E8F"/>
    <w:rsid w:val="00412192"/>
    <w:rsid w:val="00412A79"/>
    <w:rsid w:val="004133B7"/>
    <w:rsid w:val="0041574F"/>
    <w:rsid w:val="004158F3"/>
    <w:rsid w:val="00416693"/>
    <w:rsid w:val="004169BD"/>
    <w:rsid w:val="00417A8A"/>
    <w:rsid w:val="00420849"/>
    <w:rsid w:val="00421AE8"/>
    <w:rsid w:val="00421D7F"/>
    <w:rsid w:val="00422686"/>
    <w:rsid w:val="00422756"/>
    <w:rsid w:val="004238B9"/>
    <w:rsid w:val="004238EB"/>
    <w:rsid w:val="00424660"/>
    <w:rsid w:val="004266E6"/>
    <w:rsid w:val="00426F90"/>
    <w:rsid w:val="00430369"/>
    <w:rsid w:val="00433E63"/>
    <w:rsid w:val="00433F87"/>
    <w:rsid w:val="00434703"/>
    <w:rsid w:val="00434B93"/>
    <w:rsid w:val="00435187"/>
    <w:rsid w:val="0043572E"/>
    <w:rsid w:val="00435AF4"/>
    <w:rsid w:val="00437B35"/>
    <w:rsid w:val="00437BEC"/>
    <w:rsid w:val="00440A5C"/>
    <w:rsid w:val="0044151B"/>
    <w:rsid w:val="00441AF3"/>
    <w:rsid w:val="0044315B"/>
    <w:rsid w:val="004449DF"/>
    <w:rsid w:val="0044585C"/>
    <w:rsid w:val="00447E44"/>
    <w:rsid w:val="00450F2A"/>
    <w:rsid w:val="0045371D"/>
    <w:rsid w:val="0045454E"/>
    <w:rsid w:val="004558BE"/>
    <w:rsid w:val="0045601F"/>
    <w:rsid w:val="004607DE"/>
    <w:rsid w:val="0046221C"/>
    <w:rsid w:val="00462AAA"/>
    <w:rsid w:val="00464C08"/>
    <w:rsid w:val="00465A14"/>
    <w:rsid w:val="00465E08"/>
    <w:rsid w:val="00470E82"/>
    <w:rsid w:val="00471111"/>
    <w:rsid w:val="00471315"/>
    <w:rsid w:val="00471598"/>
    <w:rsid w:val="00471DF6"/>
    <w:rsid w:val="00472E34"/>
    <w:rsid w:val="00480137"/>
    <w:rsid w:val="00480307"/>
    <w:rsid w:val="004816FF"/>
    <w:rsid w:val="00482113"/>
    <w:rsid w:val="004837B4"/>
    <w:rsid w:val="00484C74"/>
    <w:rsid w:val="004868B0"/>
    <w:rsid w:val="0049088E"/>
    <w:rsid w:val="00490B26"/>
    <w:rsid w:val="0049103F"/>
    <w:rsid w:val="004933A3"/>
    <w:rsid w:val="00494630"/>
    <w:rsid w:val="00496B24"/>
    <w:rsid w:val="00497607"/>
    <w:rsid w:val="0049772B"/>
    <w:rsid w:val="00497927"/>
    <w:rsid w:val="00497B88"/>
    <w:rsid w:val="004A20FD"/>
    <w:rsid w:val="004A26FB"/>
    <w:rsid w:val="004A384A"/>
    <w:rsid w:val="004A442A"/>
    <w:rsid w:val="004A4BFA"/>
    <w:rsid w:val="004B0B13"/>
    <w:rsid w:val="004B0C86"/>
    <w:rsid w:val="004B1978"/>
    <w:rsid w:val="004B3738"/>
    <w:rsid w:val="004B3EF3"/>
    <w:rsid w:val="004B418E"/>
    <w:rsid w:val="004B5ACC"/>
    <w:rsid w:val="004C2520"/>
    <w:rsid w:val="004C3608"/>
    <w:rsid w:val="004C3F16"/>
    <w:rsid w:val="004C4B33"/>
    <w:rsid w:val="004C561D"/>
    <w:rsid w:val="004C63F9"/>
    <w:rsid w:val="004C6488"/>
    <w:rsid w:val="004C65F9"/>
    <w:rsid w:val="004C6EAE"/>
    <w:rsid w:val="004C79AC"/>
    <w:rsid w:val="004D0FFB"/>
    <w:rsid w:val="004D3578"/>
    <w:rsid w:val="004D3DA2"/>
    <w:rsid w:val="004D5242"/>
    <w:rsid w:val="004E03F8"/>
    <w:rsid w:val="004E0F42"/>
    <w:rsid w:val="004E1427"/>
    <w:rsid w:val="004E1DD7"/>
    <w:rsid w:val="004E1FFA"/>
    <w:rsid w:val="004E213A"/>
    <w:rsid w:val="004E2E8E"/>
    <w:rsid w:val="004E4529"/>
    <w:rsid w:val="004E4627"/>
    <w:rsid w:val="004F0E1C"/>
    <w:rsid w:val="004F2492"/>
    <w:rsid w:val="004F3369"/>
    <w:rsid w:val="00500582"/>
    <w:rsid w:val="00500D6B"/>
    <w:rsid w:val="005014EF"/>
    <w:rsid w:val="00501AB3"/>
    <w:rsid w:val="00501DA5"/>
    <w:rsid w:val="005028EF"/>
    <w:rsid w:val="00502CD8"/>
    <w:rsid w:val="005046FE"/>
    <w:rsid w:val="00511EA1"/>
    <w:rsid w:val="00514848"/>
    <w:rsid w:val="00515326"/>
    <w:rsid w:val="00515741"/>
    <w:rsid w:val="005175F4"/>
    <w:rsid w:val="00517DFB"/>
    <w:rsid w:val="0052023C"/>
    <w:rsid w:val="005217EB"/>
    <w:rsid w:val="00522505"/>
    <w:rsid w:val="005226CC"/>
    <w:rsid w:val="00522A6D"/>
    <w:rsid w:val="00522AEC"/>
    <w:rsid w:val="005242A5"/>
    <w:rsid w:val="005243B3"/>
    <w:rsid w:val="00525B4A"/>
    <w:rsid w:val="0052628E"/>
    <w:rsid w:val="00526368"/>
    <w:rsid w:val="005270A3"/>
    <w:rsid w:val="00530019"/>
    <w:rsid w:val="00530D13"/>
    <w:rsid w:val="0053129E"/>
    <w:rsid w:val="005321DF"/>
    <w:rsid w:val="005323D3"/>
    <w:rsid w:val="005335C5"/>
    <w:rsid w:val="00533C5B"/>
    <w:rsid w:val="00535112"/>
    <w:rsid w:val="005354E0"/>
    <w:rsid w:val="00536046"/>
    <w:rsid w:val="0053669C"/>
    <w:rsid w:val="005372EE"/>
    <w:rsid w:val="005379E6"/>
    <w:rsid w:val="00540613"/>
    <w:rsid w:val="005413B5"/>
    <w:rsid w:val="0054213E"/>
    <w:rsid w:val="00542B00"/>
    <w:rsid w:val="00543E6C"/>
    <w:rsid w:val="0054408F"/>
    <w:rsid w:val="005459D5"/>
    <w:rsid w:val="00546373"/>
    <w:rsid w:val="00546A72"/>
    <w:rsid w:val="005476E5"/>
    <w:rsid w:val="005558CF"/>
    <w:rsid w:val="005566A8"/>
    <w:rsid w:val="00556E73"/>
    <w:rsid w:val="00561D21"/>
    <w:rsid w:val="00563DB5"/>
    <w:rsid w:val="00564A16"/>
    <w:rsid w:val="00564C5C"/>
    <w:rsid w:val="00565087"/>
    <w:rsid w:val="00565450"/>
    <w:rsid w:val="00565F90"/>
    <w:rsid w:val="0056616D"/>
    <w:rsid w:val="005665BA"/>
    <w:rsid w:val="00570A44"/>
    <w:rsid w:val="00573379"/>
    <w:rsid w:val="00575B15"/>
    <w:rsid w:val="00575D8F"/>
    <w:rsid w:val="005762B6"/>
    <w:rsid w:val="0057795F"/>
    <w:rsid w:val="005808B2"/>
    <w:rsid w:val="0058139F"/>
    <w:rsid w:val="00581C3C"/>
    <w:rsid w:val="0058343E"/>
    <w:rsid w:val="005847E8"/>
    <w:rsid w:val="0058490F"/>
    <w:rsid w:val="00584E87"/>
    <w:rsid w:val="005850F2"/>
    <w:rsid w:val="00585356"/>
    <w:rsid w:val="005856F5"/>
    <w:rsid w:val="00586D69"/>
    <w:rsid w:val="00590944"/>
    <w:rsid w:val="00592C46"/>
    <w:rsid w:val="0059303D"/>
    <w:rsid w:val="005936B7"/>
    <w:rsid w:val="00594548"/>
    <w:rsid w:val="00595EA5"/>
    <w:rsid w:val="005974E6"/>
    <w:rsid w:val="005A0CF1"/>
    <w:rsid w:val="005A0E86"/>
    <w:rsid w:val="005A2DF8"/>
    <w:rsid w:val="005A385B"/>
    <w:rsid w:val="005A408D"/>
    <w:rsid w:val="005A41BC"/>
    <w:rsid w:val="005A54ED"/>
    <w:rsid w:val="005A5CB2"/>
    <w:rsid w:val="005A660D"/>
    <w:rsid w:val="005A66CF"/>
    <w:rsid w:val="005A673A"/>
    <w:rsid w:val="005A68E7"/>
    <w:rsid w:val="005A6942"/>
    <w:rsid w:val="005B173C"/>
    <w:rsid w:val="005B3D4E"/>
    <w:rsid w:val="005B40F9"/>
    <w:rsid w:val="005B495B"/>
    <w:rsid w:val="005B5431"/>
    <w:rsid w:val="005B5915"/>
    <w:rsid w:val="005B60A8"/>
    <w:rsid w:val="005C1FA0"/>
    <w:rsid w:val="005C238B"/>
    <w:rsid w:val="005C30D3"/>
    <w:rsid w:val="005C3705"/>
    <w:rsid w:val="005C4B0E"/>
    <w:rsid w:val="005C504E"/>
    <w:rsid w:val="005C528B"/>
    <w:rsid w:val="005C532F"/>
    <w:rsid w:val="005D09DC"/>
    <w:rsid w:val="005D1D3C"/>
    <w:rsid w:val="005D2E01"/>
    <w:rsid w:val="005D4548"/>
    <w:rsid w:val="005D4F9B"/>
    <w:rsid w:val="005D514D"/>
    <w:rsid w:val="005D7219"/>
    <w:rsid w:val="005E1F85"/>
    <w:rsid w:val="005E28B6"/>
    <w:rsid w:val="005E2CDD"/>
    <w:rsid w:val="005E3675"/>
    <w:rsid w:val="005E4E17"/>
    <w:rsid w:val="005E5738"/>
    <w:rsid w:val="005E594E"/>
    <w:rsid w:val="005E5DC2"/>
    <w:rsid w:val="005E605F"/>
    <w:rsid w:val="005E651A"/>
    <w:rsid w:val="005E6639"/>
    <w:rsid w:val="005E6AA6"/>
    <w:rsid w:val="005E720F"/>
    <w:rsid w:val="005E76BA"/>
    <w:rsid w:val="005F21FC"/>
    <w:rsid w:val="005F40D3"/>
    <w:rsid w:val="005F5559"/>
    <w:rsid w:val="005F60EA"/>
    <w:rsid w:val="00600704"/>
    <w:rsid w:val="00600AC3"/>
    <w:rsid w:val="00600B22"/>
    <w:rsid w:val="00603D55"/>
    <w:rsid w:val="006047E7"/>
    <w:rsid w:val="006047F9"/>
    <w:rsid w:val="00605B97"/>
    <w:rsid w:val="00606164"/>
    <w:rsid w:val="00607400"/>
    <w:rsid w:val="00611740"/>
    <w:rsid w:val="00611BA2"/>
    <w:rsid w:val="00613F57"/>
    <w:rsid w:val="00614849"/>
    <w:rsid w:val="00614FDF"/>
    <w:rsid w:val="00615B32"/>
    <w:rsid w:val="00616BF6"/>
    <w:rsid w:val="006170AF"/>
    <w:rsid w:val="00617A27"/>
    <w:rsid w:val="00630094"/>
    <w:rsid w:val="00630950"/>
    <w:rsid w:val="006326D9"/>
    <w:rsid w:val="006347E5"/>
    <w:rsid w:val="006358D2"/>
    <w:rsid w:val="00637099"/>
    <w:rsid w:val="00637EB8"/>
    <w:rsid w:val="00640940"/>
    <w:rsid w:val="00640BE1"/>
    <w:rsid w:val="00640DB6"/>
    <w:rsid w:val="006414BF"/>
    <w:rsid w:val="006416A0"/>
    <w:rsid w:val="0064204D"/>
    <w:rsid w:val="006421FA"/>
    <w:rsid w:val="00642928"/>
    <w:rsid w:val="006440B3"/>
    <w:rsid w:val="00644268"/>
    <w:rsid w:val="006446D2"/>
    <w:rsid w:val="006472C2"/>
    <w:rsid w:val="00651364"/>
    <w:rsid w:val="00651F28"/>
    <w:rsid w:val="006522A9"/>
    <w:rsid w:val="006550F6"/>
    <w:rsid w:val="00664849"/>
    <w:rsid w:val="00664B4D"/>
    <w:rsid w:val="00665C6A"/>
    <w:rsid w:val="006666F6"/>
    <w:rsid w:val="00666EA5"/>
    <w:rsid w:val="006679A2"/>
    <w:rsid w:val="00670029"/>
    <w:rsid w:val="00670565"/>
    <w:rsid w:val="00671C15"/>
    <w:rsid w:val="00673807"/>
    <w:rsid w:val="00673EAD"/>
    <w:rsid w:val="00675080"/>
    <w:rsid w:val="00675B8F"/>
    <w:rsid w:val="00675B9C"/>
    <w:rsid w:val="00683394"/>
    <w:rsid w:val="006834C3"/>
    <w:rsid w:val="00685EF8"/>
    <w:rsid w:val="006860E4"/>
    <w:rsid w:val="00687B0A"/>
    <w:rsid w:val="00687E49"/>
    <w:rsid w:val="00691962"/>
    <w:rsid w:val="00693D92"/>
    <w:rsid w:val="006951B2"/>
    <w:rsid w:val="0069556A"/>
    <w:rsid w:val="00696985"/>
    <w:rsid w:val="006A0715"/>
    <w:rsid w:val="006A16E0"/>
    <w:rsid w:val="006A2492"/>
    <w:rsid w:val="006A56CB"/>
    <w:rsid w:val="006A624B"/>
    <w:rsid w:val="006A7B1A"/>
    <w:rsid w:val="006B2317"/>
    <w:rsid w:val="006B24B1"/>
    <w:rsid w:val="006B263E"/>
    <w:rsid w:val="006B26CE"/>
    <w:rsid w:val="006B2CB0"/>
    <w:rsid w:val="006B3226"/>
    <w:rsid w:val="006B4010"/>
    <w:rsid w:val="006B45DA"/>
    <w:rsid w:val="006B5E9B"/>
    <w:rsid w:val="006B69C8"/>
    <w:rsid w:val="006C0E07"/>
    <w:rsid w:val="006C201A"/>
    <w:rsid w:val="006C58AD"/>
    <w:rsid w:val="006C59BC"/>
    <w:rsid w:val="006C5DBE"/>
    <w:rsid w:val="006C73BF"/>
    <w:rsid w:val="006D111D"/>
    <w:rsid w:val="006D2A83"/>
    <w:rsid w:val="006D2D36"/>
    <w:rsid w:val="006D3A52"/>
    <w:rsid w:val="006D42D3"/>
    <w:rsid w:val="006D6B1D"/>
    <w:rsid w:val="006D79DD"/>
    <w:rsid w:val="006D7EE5"/>
    <w:rsid w:val="006E07DD"/>
    <w:rsid w:val="006E0E07"/>
    <w:rsid w:val="006E252A"/>
    <w:rsid w:val="006E299E"/>
    <w:rsid w:val="006E43E3"/>
    <w:rsid w:val="006E5C69"/>
    <w:rsid w:val="006E6479"/>
    <w:rsid w:val="006E6A73"/>
    <w:rsid w:val="006E6D8C"/>
    <w:rsid w:val="006E7DFD"/>
    <w:rsid w:val="006F18CA"/>
    <w:rsid w:val="006F4071"/>
    <w:rsid w:val="006F4173"/>
    <w:rsid w:val="006F484A"/>
    <w:rsid w:val="006F4E92"/>
    <w:rsid w:val="006F5494"/>
    <w:rsid w:val="006F7841"/>
    <w:rsid w:val="00701C8B"/>
    <w:rsid w:val="00712303"/>
    <w:rsid w:val="0071335F"/>
    <w:rsid w:val="00713D46"/>
    <w:rsid w:val="007145E6"/>
    <w:rsid w:val="00715207"/>
    <w:rsid w:val="00715B77"/>
    <w:rsid w:val="00716712"/>
    <w:rsid w:val="00716F46"/>
    <w:rsid w:val="00717DF2"/>
    <w:rsid w:val="00717FC5"/>
    <w:rsid w:val="00720454"/>
    <w:rsid w:val="007206CA"/>
    <w:rsid w:val="00721820"/>
    <w:rsid w:val="007254A5"/>
    <w:rsid w:val="00725EC1"/>
    <w:rsid w:val="00726C52"/>
    <w:rsid w:val="007305B5"/>
    <w:rsid w:val="007306F2"/>
    <w:rsid w:val="007327A8"/>
    <w:rsid w:val="00732847"/>
    <w:rsid w:val="00732A4B"/>
    <w:rsid w:val="00732B25"/>
    <w:rsid w:val="00732C0F"/>
    <w:rsid w:val="00732C44"/>
    <w:rsid w:val="00732D82"/>
    <w:rsid w:val="00732FBD"/>
    <w:rsid w:val="00734A5B"/>
    <w:rsid w:val="00735483"/>
    <w:rsid w:val="00740ACE"/>
    <w:rsid w:val="00742670"/>
    <w:rsid w:val="00744781"/>
    <w:rsid w:val="00744E76"/>
    <w:rsid w:val="00747A4F"/>
    <w:rsid w:val="0075080A"/>
    <w:rsid w:val="00751C2C"/>
    <w:rsid w:val="00752F39"/>
    <w:rsid w:val="00753559"/>
    <w:rsid w:val="00753834"/>
    <w:rsid w:val="0075432E"/>
    <w:rsid w:val="0075485D"/>
    <w:rsid w:val="00755BB2"/>
    <w:rsid w:val="00755FCC"/>
    <w:rsid w:val="00757067"/>
    <w:rsid w:val="007571DC"/>
    <w:rsid w:val="00763747"/>
    <w:rsid w:val="00764379"/>
    <w:rsid w:val="00767B73"/>
    <w:rsid w:val="00767C50"/>
    <w:rsid w:val="00770324"/>
    <w:rsid w:val="00770FB4"/>
    <w:rsid w:val="00770FE6"/>
    <w:rsid w:val="00771A2F"/>
    <w:rsid w:val="00772B7A"/>
    <w:rsid w:val="007735F5"/>
    <w:rsid w:val="00773BE3"/>
    <w:rsid w:val="00773C41"/>
    <w:rsid w:val="00775E5D"/>
    <w:rsid w:val="00776C11"/>
    <w:rsid w:val="00777D7A"/>
    <w:rsid w:val="0078026D"/>
    <w:rsid w:val="00780A80"/>
    <w:rsid w:val="00780E31"/>
    <w:rsid w:val="00781F0F"/>
    <w:rsid w:val="007828E3"/>
    <w:rsid w:val="00783DBD"/>
    <w:rsid w:val="00784DE6"/>
    <w:rsid w:val="00784FE1"/>
    <w:rsid w:val="00785C8F"/>
    <w:rsid w:val="007933CC"/>
    <w:rsid w:val="00795464"/>
    <w:rsid w:val="00795638"/>
    <w:rsid w:val="00796FFA"/>
    <w:rsid w:val="00797694"/>
    <w:rsid w:val="007A0082"/>
    <w:rsid w:val="007A0A18"/>
    <w:rsid w:val="007A1303"/>
    <w:rsid w:val="007A5232"/>
    <w:rsid w:val="007A5B68"/>
    <w:rsid w:val="007A72BE"/>
    <w:rsid w:val="007A78EA"/>
    <w:rsid w:val="007B2686"/>
    <w:rsid w:val="007B3BFD"/>
    <w:rsid w:val="007B44AA"/>
    <w:rsid w:val="007B6214"/>
    <w:rsid w:val="007B6879"/>
    <w:rsid w:val="007C0DC2"/>
    <w:rsid w:val="007C22D0"/>
    <w:rsid w:val="007C3D1F"/>
    <w:rsid w:val="007C4665"/>
    <w:rsid w:val="007D15C5"/>
    <w:rsid w:val="007D194D"/>
    <w:rsid w:val="007D21A2"/>
    <w:rsid w:val="007D3437"/>
    <w:rsid w:val="007D3ABB"/>
    <w:rsid w:val="007D5BCD"/>
    <w:rsid w:val="007E0E42"/>
    <w:rsid w:val="007E0E91"/>
    <w:rsid w:val="007E13DD"/>
    <w:rsid w:val="007E197E"/>
    <w:rsid w:val="007E2659"/>
    <w:rsid w:val="007E340B"/>
    <w:rsid w:val="007E35F9"/>
    <w:rsid w:val="007E44E8"/>
    <w:rsid w:val="007E48F9"/>
    <w:rsid w:val="007E4C53"/>
    <w:rsid w:val="007E4EE8"/>
    <w:rsid w:val="007E5089"/>
    <w:rsid w:val="007E512C"/>
    <w:rsid w:val="007F11BE"/>
    <w:rsid w:val="007F1C8A"/>
    <w:rsid w:val="007F2058"/>
    <w:rsid w:val="007F2CC3"/>
    <w:rsid w:val="007F5D0F"/>
    <w:rsid w:val="00800261"/>
    <w:rsid w:val="008028A4"/>
    <w:rsid w:val="008030B7"/>
    <w:rsid w:val="008037A5"/>
    <w:rsid w:val="0080464B"/>
    <w:rsid w:val="00804CA5"/>
    <w:rsid w:val="00804EA4"/>
    <w:rsid w:val="0080562F"/>
    <w:rsid w:val="00806374"/>
    <w:rsid w:val="00810249"/>
    <w:rsid w:val="00810DCD"/>
    <w:rsid w:val="00812D2E"/>
    <w:rsid w:val="00814D69"/>
    <w:rsid w:val="00815677"/>
    <w:rsid w:val="00817648"/>
    <w:rsid w:val="00822055"/>
    <w:rsid w:val="00822C18"/>
    <w:rsid w:val="00822D25"/>
    <w:rsid w:val="0082473C"/>
    <w:rsid w:val="00827998"/>
    <w:rsid w:val="00830907"/>
    <w:rsid w:val="00831017"/>
    <w:rsid w:val="00831E59"/>
    <w:rsid w:val="0083212D"/>
    <w:rsid w:val="008327B7"/>
    <w:rsid w:val="00833AB2"/>
    <w:rsid w:val="008344D3"/>
    <w:rsid w:val="008346D4"/>
    <w:rsid w:val="008354F0"/>
    <w:rsid w:val="008405A4"/>
    <w:rsid w:val="00841114"/>
    <w:rsid w:val="008426B8"/>
    <w:rsid w:val="00843D0D"/>
    <w:rsid w:val="008441A5"/>
    <w:rsid w:val="0084636C"/>
    <w:rsid w:val="008477F9"/>
    <w:rsid w:val="0085266C"/>
    <w:rsid w:val="00852C89"/>
    <w:rsid w:val="00852E39"/>
    <w:rsid w:val="00854536"/>
    <w:rsid w:val="0085670B"/>
    <w:rsid w:val="00857744"/>
    <w:rsid w:val="00864361"/>
    <w:rsid w:val="008647EB"/>
    <w:rsid w:val="00865034"/>
    <w:rsid w:val="008658AE"/>
    <w:rsid w:val="00870947"/>
    <w:rsid w:val="00870DD2"/>
    <w:rsid w:val="008720C7"/>
    <w:rsid w:val="00873116"/>
    <w:rsid w:val="00874775"/>
    <w:rsid w:val="00874FF1"/>
    <w:rsid w:val="008755AB"/>
    <w:rsid w:val="00875EC4"/>
    <w:rsid w:val="008768CA"/>
    <w:rsid w:val="00884F5A"/>
    <w:rsid w:val="00885745"/>
    <w:rsid w:val="00891241"/>
    <w:rsid w:val="00891376"/>
    <w:rsid w:val="00891D81"/>
    <w:rsid w:val="00891ED4"/>
    <w:rsid w:val="008952D4"/>
    <w:rsid w:val="00895408"/>
    <w:rsid w:val="008955A8"/>
    <w:rsid w:val="00895C4F"/>
    <w:rsid w:val="008A0071"/>
    <w:rsid w:val="008A0A68"/>
    <w:rsid w:val="008A0C1D"/>
    <w:rsid w:val="008A10F5"/>
    <w:rsid w:val="008A13C4"/>
    <w:rsid w:val="008A2FAB"/>
    <w:rsid w:val="008A308A"/>
    <w:rsid w:val="008A56CB"/>
    <w:rsid w:val="008A7256"/>
    <w:rsid w:val="008B02BF"/>
    <w:rsid w:val="008B3DCB"/>
    <w:rsid w:val="008B3FEC"/>
    <w:rsid w:val="008B51AE"/>
    <w:rsid w:val="008B5856"/>
    <w:rsid w:val="008B5963"/>
    <w:rsid w:val="008B5E49"/>
    <w:rsid w:val="008B7DCC"/>
    <w:rsid w:val="008C3250"/>
    <w:rsid w:val="008C3D4F"/>
    <w:rsid w:val="008C6353"/>
    <w:rsid w:val="008C6610"/>
    <w:rsid w:val="008D0BCE"/>
    <w:rsid w:val="008D0F68"/>
    <w:rsid w:val="008D1952"/>
    <w:rsid w:val="008D64B1"/>
    <w:rsid w:val="008D662A"/>
    <w:rsid w:val="008D7E8D"/>
    <w:rsid w:val="008E14AE"/>
    <w:rsid w:val="008E1DAB"/>
    <w:rsid w:val="008E1E7B"/>
    <w:rsid w:val="008E2006"/>
    <w:rsid w:val="008E51BE"/>
    <w:rsid w:val="008E542C"/>
    <w:rsid w:val="008E5F56"/>
    <w:rsid w:val="008E6540"/>
    <w:rsid w:val="008F249F"/>
    <w:rsid w:val="008F43F4"/>
    <w:rsid w:val="008F4DCD"/>
    <w:rsid w:val="008F5110"/>
    <w:rsid w:val="008F5749"/>
    <w:rsid w:val="008F5A70"/>
    <w:rsid w:val="008F7595"/>
    <w:rsid w:val="008F7F2C"/>
    <w:rsid w:val="0090070E"/>
    <w:rsid w:val="00900FC8"/>
    <w:rsid w:val="00901D94"/>
    <w:rsid w:val="009021F1"/>
    <w:rsid w:val="0090271F"/>
    <w:rsid w:val="00902A8E"/>
    <w:rsid w:val="00902E23"/>
    <w:rsid w:val="00903D37"/>
    <w:rsid w:val="00904AE1"/>
    <w:rsid w:val="00905136"/>
    <w:rsid w:val="00905EDD"/>
    <w:rsid w:val="00910B3A"/>
    <w:rsid w:val="00910C5B"/>
    <w:rsid w:val="0091276C"/>
    <w:rsid w:val="00912C4C"/>
    <w:rsid w:val="00913B63"/>
    <w:rsid w:val="00914DAB"/>
    <w:rsid w:val="0091503D"/>
    <w:rsid w:val="00916D6F"/>
    <w:rsid w:val="00920B36"/>
    <w:rsid w:val="0092166C"/>
    <w:rsid w:val="00921AB6"/>
    <w:rsid w:val="00921CB5"/>
    <w:rsid w:val="00922FA4"/>
    <w:rsid w:val="009241F7"/>
    <w:rsid w:val="00925444"/>
    <w:rsid w:val="00925C98"/>
    <w:rsid w:val="009271F9"/>
    <w:rsid w:val="00930FE0"/>
    <w:rsid w:val="00931312"/>
    <w:rsid w:val="009320C0"/>
    <w:rsid w:val="00932570"/>
    <w:rsid w:val="00932811"/>
    <w:rsid w:val="009338CD"/>
    <w:rsid w:val="009365DD"/>
    <w:rsid w:val="00936B0B"/>
    <w:rsid w:val="00936F55"/>
    <w:rsid w:val="009379C7"/>
    <w:rsid w:val="00942EC2"/>
    <w:rsid w:val="00944ED1"/>
    <w:rsid w:val="009451C5"/>
    <w:rsid w:val="009451D1"/>
    <w:rsid w:val="00945A52"/>
    <w:rsid w:val="00945BAF"/>
    <w:rsid w:val="0095009B"/>
    <w:rsid w:val="009508E6"/>
    <w:rsid w:val="00950C64"/>
    <w:rsid w:val="009519D4"/>
    <w:rsid w:val="00952978"/>
    <w:rsid w:val="00952F19"/>
    <w:rsid w:val="0095545F"/>
    <w:rsid w:val="009555F3"/>
    <w:rsid w:val="00956A65"/>
    <w:rsid w:val="00957C34"/>
    <w:rsid w:val="00957FE3"/>
    <w:rsid w:val="009617A3"/>
    <w:rsid w:val="00962001"/>
    <w:rsid w:val="00962800"/>
    <w:rsid w:val="00963934"/>
    <w:rsid w:val="00963DC6"/>
    <w:rsid w:val="009655EE"/>
    <w:rsid w:val="00965BD6"/>
    <w:rsid w:val="009671B5"/>
    <w:rsid w:val="009679D6"/>
    <w:rsid w:val="0097083B"/>
    <w:rsid w:val="00972069"/>
    <w:rsid w:val="00972547"/>
    <w:rsid w:val="009726C4"/>
    <w:rsid w:val="00972BCE"/>
    <w:rsid w:val="00973DFC"/>
    <w:rsid w:val="0097547A"/>
    <w:rsid w:val="00975D4D"/>
    <w:rsid w:val="00975EC0"/>
    <w:rsid w:val="00977405"/>
    <w:rsid w:val="009803D9"/>
    <w:rsid w:val="00980C75"/>
    <w:rsid w:val="00981478"/>
    <w:rsid w:val="00982BAD"/>
    <w:rsid w:val="009838C1"/>
    <w:rsid w:val="00984F06"/>
    <w:rsid w:val="00985797"/>
    <w:rsid w:val="009867E4"/>
    <w:rsid w:val="009875C0"/>
    <w:rsid w:val="009876A4"/>
    <w:rsid w:val="00987944"/>
    <w:rsid w:val="0099066A"/>
    <w:rsid w:val="0099076F"/>
    <w:rsid w:val="0099220E"/>
    <w:rsid w:val="0099534E"/>
    <w:rsid w:val="009960AD"/>
    <w:rsid w:val="009965F4"/>
    <w:rsid w:val="009A0912"/>
    <w:rsid w:val="009A3136"/>
    <w:rsid w:val="009A47CC"/>
    <w:rsid w:val="009A4BB0"/>
    <w:rsid w:val="009A5689"/>
    <w:rsid w:val="009B1772"/>
    <w:rsid w:val="009B21A6"/>
    <w:rsid w:val="009B61F8"/>
    <w:rsid w:val="009B7A40"/>
    <w:rsid w:val="009B7DAD"/>
    <w:rsid w:val="009C010F"/>
    <w:rsid w:val="009C21A8"/>
    <w:rsid w:val="009C259C"/>
    <w:rsid w:val="009C3148"/>
    <w:rsid w:val="009C5E8E"/>
    <w:rsid w:val="009C6E3F"/>
    <w:rsid w:val="009C7007"/>
    <w:rsid w:val="009D10E6"/>
    <w:rsid w:val="009D152B"/>
    <w:rsid w:val="009D1567"/>
    <w:rsid w:val="009D2A14"/>
    <w:rsid w:val="009D3927"/>
    <w:rsid w:val="009D47DE"/>
    <w:rsid w:val="009D5923"/>
    <w:rsid w:val="009D5E57"/>
    <w:rsid w:val="009D6D9D"/>
    <w:rsid w:val="009D70C9"/>
    <w:rsid w:val="009D75D8"/>
    <w:rsid w:val="009D76DA"/>
    <w:rsid w:val="009D7870"/>
    <w:rsid w:val="009E1A99"/>
    <w:rsid w:val="009E24DD"/>
    <w:rsid w:val="009E379E"/>
    <w:rsid w:val="009E6E4C"/>
    <w:rsid w:val="009F1C4E"/>
    <w:rsid w:val="009F2895"/>
    <w:rsid w:val="009F37B7"/>
    <w:rsid w:val="009F41FB"/>
    <w:rsid w:val="009F58AF"/>
    <w:rsid w:val="009F75FE"/>
    <w:rsid w:val="009F76D3"/>
    <w:rsid w:val="00A019C8"/>
    <w:rsid w:val="00A02E71"/>
    <w:rsid w:val="00A03164"/>
    <w:rsid w:val="00A032ED"/>
    <w:rsid w:val="00A04753"/>
    <w:rsid w:val="00A05C2F"/>
    <w:rsid w:val="00A07D44"/>
    <w:rsid w:val="00A10F02"/>
    <w:rsid w:val="00A12692"/>
    <w:rsid w:val="00A150C4"/>
    <w:rsid w:val="00A164B4"/>
    <w:rsid w:val="00A17522"/>
    <w:rsid w:val="00A17C28"/>
    <w:rsid w:val="00A2268A"/>
    <w:rsid w:val="00A239FD"/>
    <w:rsid w:val="00A23A65"/>
    <w:rsid w:val="00A2484F"/>
    <w:rsid w:val="00A2490D"/>
    <w:rsid w:val="00A26C43"/>
    <w:rsid w:val="00A26DC5"/>
    <w:rsid w:val="00A27D58"/>
    <w:rsid w:val="00A317B4"/>
    <w:rsid w:val="00A31EB7"/>
    <w:rsid w:val="00A343D0"/>
    <w:rsid w:val="00A35BDF"/>
    <w:rsid w:val="00A37263"/>
    <w:rsid w:val="00A37EC5"/>
    <w:rsid w:val="00A4341F"/>
    <w:rsid w:val="00A45527"/>
    <w:rsid w:val="00A45FCD"/>
    <w:rsid w:val="00A478FE"/>
    <w:rsid w:val="00A50171"/>
    <w:rsid w:val="00A53724"/>
    <w:rsid w:val="00A5392C"/>
    <w:rsid w:val="00A56A59"/>
    <w:rsid w:val="00A577B7"/>
    <w:rsid w:val="00A605F8"/>
    <w:rsid w:val="00A61AA2"/>
    <w:rsid w:val="00A629D8"/>
    <w:rsid w:val="00A6681B"/>
    <w:rsid w:val="00A66FC4"/>
    <w:rsid w:val="00A67A4B"/>
    <w:rsid w:val="00A71FF9"/>
    <w:rsid w:val="00A728D9"/>
    <w:rsid w:val="00A73384"/>
    <w:rsid w:val="00A738CF"/>
    <w:rsid w:val="00A7399F"/>
    <w:rsid w:val="00A74E12"/>
    <w:rsid w:val="00A75429"/>
    <w:rsid w:val="00A755CD"/>
    <w:rsid w:val="00A7649A"/>
    <w:rsid w:val="00A772D6"/>
    <w:rsid w:val="00A77A95"/>
    <w:rsid w:val="00A81435"/>
    <w:rsid w:val="00A82346"/>
    <w:rsid w:val="00A82413"/>
    <w:rsid w:val="00A83D92"/>
    <w:rsid w:val="00A8445B"/>
    <w:rsid w:val="00A84AD0"/>
    <w:rsid w:val="00A84DDF"/>
    <w:rsid w:val="00A85909"/>
    <w:rsid w:val="00A86706"/>
    <w:rsid w:val="00A87B19"/>
    <w:rsid w:val="00A92DB2"/>
    <w:rsid w:val="00A9318D"/>
    <w:rsid w:val="00A93560"/>
    <w:rsid w:val="00A93706"/>
    <w:rsid w:val="00A93960"/>
    <w:rsid w:val="00A939D0"/>
    <w:rsid w:val="00A94EBD"/>
    <w:rsid w:val="00A94F94"/>
    <w:rsid w:val="00A95CA1"/>
    <w:rsid w:val="00A95FE1"/>
    <w:rsid w:val="00A96126"/>
    <w:rsid w:val="00A96696"/>
    <w:rsid w:val="00A966B3"/>
    <w:rsid w:val="00AA1177"/>
    <w:rsid w:val="00AA1D4F"/>
    <w:rsid w:val="00AA2C3C"/>
    <w:rsid w:val="00AA3950"/>
    <w:rsid w:val="00AA3EB8"/>
    <w:rsid w:val="00AA46ED"/>
    <w:rsid w:val="00AA5689"/>
    <w:rsid w:val="00AB1113"/>
    <w:rsid w:val="00AB1EF7"/>
    <w:rsid w:val="00AB2CD3"/>
    <w:rsid w:val="00AB4545"/>
    <w:rsid w:val="00AB53DC"/>
    <w:rsid w:val="00AB5978"/>
    <w:rsid w:val="00AC0426"/>
    <w:rsid w:val="00AC11ED"/>
    <w:rsid w:val="00AC1B17"/>
    <w:rsid w:val="00AC203A"/>
    <w:rsid w:val="00AC46D2"/>
    <w:rsid w:val="00AD04EC"/>
    <w:rsid w:val="00AD0BE8"/>
    <w:rsid w:val="00AD3C51"/>
    <w:rsid w:val="00AD43EF"/>
    <w:rsid w:val="00AD4BB7"/>
    <w:rsid w:val="00AD4FF8"/>
    <w:rsid w:val="00AD5E83"/>
    <w:rsid w:val="00AD5F21"/>
    <w:rsid w:val="00AD6043"/>
    <w:rsid w:val="00AD6B93"/>
    <w:rsid w:val="00AD6D38"/>
    <w:rsid w:val="00AD719D"/>
    <w:rsid w:val="00AD72B0"/>
    <w:rsid w:val="00AE1460"/>
    <w:rsid w:val="00AE1A1D"/>
    <w:rsid w:val="00AE1F42"/>
    <w:rsid w:val="00AE206E"/>
    <w:rsid w:val="00AE32D6"/>
    <w:rsid w:val="00AE494F"/>
    <w:rsid w:val="00AE4D2D"/>
    <w:rsid w:val="00AE5A77"/>
    <w:rsid w:val="00AE5C01"/>
    <w:rsid w:val="00AE6B4B"/>
    <w:rsid w:val="00AF064E"/>
    <w:rsid w:val="00AF1C6B"/>
    <w:rsid w:val="00AF3F9D"/>
    <w:rsid w:val="00AF45E9"/>
    <w:rsid w:val="00AF4DB0"/>
    <w:rsid w:val="00AF5242"/>
    <w:rsid w:val="00AF5890"/>
    <w:rsid w:val="00AF646F"/>
    <w:rsid w:val="00AF6C45"/>
    <w:rsid w:val="00B00F86"/>
    <w:rsid w:val="00B01441"/>
    <w:rsid w:val="00B01AB4"/>
    <w:rsid w:val="00B028A5"/>
    <w:rsid w:val="00B033D0"/>
    <w:rsid w:val="00B038F8"/>
    <w:rsid w:val="00B03C96"/>
    <w:rsid w:val="00B04AEB"/>
    <w:rsid w:val="00B04D5A"/>
    <w:rsid w:val="00B07316"/>
    <w:rsid w:val="00B077E7"/>
    <w:rsid w:val="00B12007"/>
    <w:rsid w:val="00B121B4"/>
    <w:rsid w:val="00B12268"/>
    <w:rsid w:val="00B13416"/>
    <w:rsid w:val="00B13BA3"/>
    <w:rsid w:val="00B15031"/>
    <w:rsid w:val="00B15449"/>
    <w:rsid w:val="00B15831"/>
    <w:rsid w:val="00B16E64"/>
    <w:rsid w:val="00B16FA6"/>
    <w:rsid w:val="00B20724"/>
    <w:rsid w:val="00B22363"/>
    <w:rsid w:val="00B247B4"/>
    <w:rsid w:val="00B24933"/>
    <w:rsid w:val="00B27098"/>
    <w:rsid w:val="00B2757E"/>
    <w:rsid w:val="00B322A5"/>
    <w:rsid w:val="00B336FC"/>
    <w:rsid w:val="00B33B55"/>
    <w:rsid w:val="00B34AC7"/>
    <w:rsid w:val="00B3541F"/>
    <w:rsid w:val="00B3645D"/>
    <w:rsid w:val="00B371A3"/>
    <w:rsid w:val="00B410C4"/>
    <w:rsid w:val="00B42D88"/>
    <w:rsid w:val="00B42E29"/>
    <w:rsid w:val="00B43226"/>
    <w:rsid w:val="00B44D05"/>
    <w:rsid w:val="00B459F4"/>
    <w:rsid w:val="00B47611"/>
    <w:rsid w:val="00B4766B"/>
    <w:rsid w:val="00B5138F"/>
    <w:rsid w:val="00B54DF6"/>
    <w:rsid w:val="00B601D9"/>
    <w:rsid w:val="00B60648"/>
    <w:rsid w:val="00B63A43"/>
    <w:rsid w:val="00B63EFB"/>
    <w:rsid w:val="00B650AF"/>
    <w:rsid w:val="00B65751"/>
    <w:rsid w:val="00B658F9"/>
    <w:rsid w:val="00B660B0"/>
    <w:rsid w:val="00B667E5"/>
    <w:rsid w:val="00B66A7D"/>
    <w:rsid w:val="00B66D15"/>
    <w:rsid w:val="00B70703"/>
    <w:rsid w:val="00B708FF"/>
    <w:rsid w:val="00B7096D"/>
    <w:rsid w:val="00B72C6E"/>
    <w:rsid w:val="00B75C03"/>
    <w:rsid w:val="00B75EB9"/>
    <w:rsid w:val="00B77BCF"/>
    <w:rsid w:val="00B814FC"/>
    <w:rsid w:val="00B81AA1"/>
    <w:rsid w:val="00B83319"/>
    <w:rsid w:val="00B836EC"/>
    <w:rsid w:val="00B83CA6"/>
    <w:rsid w:val="00B873C7"/>
    <w:rsid w:val="00B8754F"/>
    <w:rsid w:val="00B87DE6"/>
    <w:rsid w:val="00B94DA3"/>
    <w:rsid w:val="00B95182"/>
    <w:rsid w:val="00B95420"/>
    <w:rsid w:val="00B9618C"/>
    <w:rsid w:val="00B9761F"/>
    <w:rsid w:val="00BA12FD"/>
    <w:rsid w:val="00BA2259"/>
    <w:rsid w:val="00BA256A"/>
    <w:rsid w:val="00BA4375"/>
    <w:rsid w:val="00BA440E"/>
    <w:rsid w:val="00BA5393"/>
    <w:rsid w:val="00BA53AA"/>
    <w:rsid w:val="00BA5CA3"/>
    <w:rsid w:val="00BA713C"/>
    <w:rsid w:val="00BA7BA7"/>
    <w:rsid w:val="00BB039C"/>
    <w:rsid w:val="00BB0BC7"/>
    <w:rsid w:val="00BB19B5"/>
    <w:rsid w:val="00BB22BD"/>
    <w:rsid w:val="00BB2BF7"/>
    <w:rsid w:val="00BB32FB"/>
    <w:rsid w:val="00BB63F2"/>
    <w:rsid w:val="00BB7B7D"/>
    <w:rsid w:val="00BC0F7D"/>
    <w:rsid w:val="00BC1280"/>
    <w:rsid w:val="00BC3CCD"/>
    <w:rsid w:val="00BC3D63"/>
    <w:rsid w:val="00BC655A"/>
    <w:rsid w:val="00BC6699"/>
    <w:rsid w:val="00BC6A03"/>
    <w:rsid w:val="00BC6CED"/>
    <w:rsid w:val="00BC6F4C"/>
    <w:rsid w:val="00BC7B75"/>
    <w:rsid w:val="00BD00C9"/>
    <w:rsid w:val="00BD0CB2"/>
    <w:rsid w:val="00BD2DD7"/>
    <w:rsid w:val="00BD30E8"/>
    <w:rsid w:val="00BD3450"/>
    <w:rsid w:val="00BD40B4"/>
    <w:rsid w:val="00BD7058"/>
    <w:rsid w:val="00BD76D6"/>
    <w:rsid w:val="00BE052D"/>
    <w:rsid w:val="00BE1F15"/>
    <w:rsid w:val="00BE23B6"/>
    <w:rsid w:val="00BE422B"/>
    <w:rsid w:val="00BE57D2"/>
    <w:rsid w:val="00BF2F59"/>
    <w:rsid w:val="00BF53A6"/>
    <w:rsid w:val="00BF68E2"/>
    <w:rsid w:val="00BF6AF7"/>
    <w:rsid w:val="00BF72C7"/>
    <w:rsid w:val="00BF7369"/>
    <w:rsid w:val="00BF7496"/>
    <w:rsid w:val="00C01584"/>
    <w:rsid w:val="00C021A3"/>
    <w:rsid w:val="00C0272D"/>
    <w:rsid w:val="00C02D88"/>
    <w:rsid w:val="00C11AAA"/>
    <w:rsid w:val="00C14D5A"/>
    <w:rsid w:val="00C1503E"/>
    <w:rsid w:val="00C15E40"/>
    <w:rsid w:val="00C1742F"/>
    <w:rsid w:val="00C17ADB"/>
    <w:rsid w:val="00C200D5"/>
    <w:rsid w:val="00C22420"/>
    <w:rsid w:val="00C2417E"/>
    <w:rsid w:val="00C249F7"/>
    <w:rsid w:val="00C2525B"/>
    <w:rsid w:val="00C258FA"/>
    <w:rsid w:val="00C26BB4"/>
    <w:rsid w:val="00C31308"/>
    <w:rsid w:val="00C32463"/>
    <w:rsid w:val="00C33079"/>
    <w:rsid w:val="00C3317B"/>
    <w:rsid w:val="00C3408C"/>
    <w:rsid w:val="00C3430B"/>
    <w:rsid w:val="00C355BE"/>
    <w:rsid w:val="00C36587"/>
    <w:rsid w:val="00C36E29"/>
    <w:rsid w:val="00C3733C"/>
    <w:rsid w:val="00C37DDC"/>
    <w:rsid w:val="00C41D35"/>
    <w:rsid w:val="00C41E05"/>
    <w:rsid w:val="00C42243"/>
    <w:rsid w:val="00C42553"/>
    <w:rsid w:val="00C439E9"/>
    <w:rsid w:val="00C458E8"/>
    <w:rsid w:val="00C45969"/>
    <w:rsid w:val="00C476D0"/>
    <w:rsid w:val="00C522E7"/>
    <w:rsid w:val="00C52D64"/>
    <w:rsid w:val="00C54B1C"/>
    <w:rsid w:val="00C55E4B"/>
    <w:rsid w:val="00C563B9"/>
    <w:rsid w:val="00C568FE"/>
    <w:rsid w:val="00C56FF6"/>
    <w:rsid w:val="00C57326"/>
    <w:rsid w:val="00C578CC"/>
    <w:rsid w:val="00C62D32"/>
    <w:rsid w:val="00C63BCE"/>
    <w:rsid w:val="00C63D17"/>
    <w:rsid w:val="00C645E2"/>
    <w:rsid w:val="00C65716"/>
    <w:rsid w:val="00C659CF"/>
    <w:rsid w:val="00C661DC"/>
    <w:rsid w:val="00C66DA3"/>
    <w:rsid w:val="00C7000A"/>
    <w:rsid w:val="00C709F6"/>
    <w:rsid w:val="00C72175"/>
    <w:rsid w:val="00C72833"/>
    <w:rsid w:val="00C74802"/>
    <w:rsid w:val="00C74896"/>
    <w:rsid w:val="00C75231"/>
    <w:rsid w:val="00C756BD"/>
    <w:rsid w:val="00C8084B"/>
    <w:rsid w:val="00C80FF5"/>
    <w:rsid w:val="00C81762"/>
    <w:rsid w:val="00C827BE"/>
    <w:rsid w:val="00C8295C"/>
    <w:rsid w:val="00C82994"/>
    <w:rsid w:val="00C83D42"/>
    <w:rsid w:val="00C84481"/>
    <w:rsid w:val="00C859BE"/>
    <w:rsid w:val="00C85E12"/>
    <w:rsid w:val="00C8784B"/>
    <w:rsid w:val="00C907C5"/>
    <w:rsid w:val="00C92434"/>
    <w:rsid w:val="00C92726"/>
    <w:rsid w:val="00C92D5A"/>
    <w:rsid w:val="00C93EE2"/>
    <w:rsid w:val="00C93F40"/>
    <w:rsid w:val="00C94B2B"/>
    <w:rsid w:val="00CA0226"/>
    <w:rsid w:val="00CA10C8"/>
    <w:rsid w:val="00CA2AD0"/>
    <w:rsid w:val="00CA3445"/>
    <w:rsid w:val="00CA3D0C"/>
    <w:rsid w:val="00CA3FA6"/>
    <w:rsid w:val="00CA414D"/>
    <w:rsid w:val="00CA4C3E"/>
    <w:rsid w:val="00CA5244"/>
    <w:rsid w:val="00CA5786"/>
    <w:rsid w:val="00CA6D54"/>
    <w:rsid w:val="00CA6ED5"/>
    <w:rsid w:val="00CB08EE"/>
    <w:rsid w:val="00CB0EE5"/>
    <w:rsid w:val="00CB1EAB"/>
    <w:rsid w:val="00CB49E8"/>
    <w:rsid w:val="00CB50B3"/>
    <w:rsid w:val="00CB6885"/>
    <w:rsid w:val="00CB7201"/>
    <w:rsid w:val="00CB7B2B"/>
    <w:rsid w:val="00CC0B19"/>
    <w:rsid w:val="00CC2D50"/>
    <w:rsid w:val="00CC5692"/>
    <w:rsid w:val="00CC5E1A"/>
    <w:rsid w:val="00CD0C87"/>
    <w:rsid w:val="00CD24C6"/>
    <w:rsid w:val="00CD4073"/>
    <w:rsid w:val="00CD4265"/>
    <w:rsid w:val="00CD4A59"/>
    <w:rsid w:val="00CD6B0E"/>
    <w:rsid w:val="00CD77B0"/>
    <w:rsid w:val="00CE0842"/>
    <w:rsid w:val="00CE298B"/>
    <w:rsid w:val="00CE3545"/>
    <w:rsid w:val="00CE37B6"/>
    <w:rsid w:val="00CE5275"/>
    <w:rsid w:val="00CE5F0B"/>
    <w:rsid w:val="00CE626A"/>
    <w:rsid w:val="00CF03FB"/>
    <w:rsid w:val="00CF378B"/>
    <w:rsid w:val="00CF5983"/>
    <w:rsid w:val="00CF66CE"/>
    <w:rsid w:val="00D038AB"/>
    <w:rsid w:val="00D04158"/>
    <w:rsid w:val="00D04FA2"/>
    <w:rsid w:val="00D05505"/>
    <w:rsid w:val="00D06146"/>
    <w:rsid w:val="00D07799"/>
    <w:rsid w:val="00D13121"/>
    <w:rsid w:val="00D136B2"/>
    <w:rsid w:val="00D140B4"/>
    <w:rsid w:val="00D15870"/>
    <w:rsid w:val="00D16B79"/>
    <w:rsid w:val="00D17CE1"/>
    <w:rsid w:val="00D20232"/>
    <w:rsid w:val="00D227A3"/>
    <w:rsid w:val="00D22A75"/>
    <w:rsid w:val="00D230AF"/>
    <w:rsid w:val="00D231D9"/>
    <w:rsid w:val="00D24E60"/>
    <w:rsid w:val="00D25672"/>
    <w:rsid w:val="00D31999"/>
    <w:rsid w:val="00D322C5"/>
    <w:rsid w:val="00D32848"/>
    <w:rsid w:val="00D32FC9"/>
    <w:rsid w:val="00D3342E"/>
    <w:rsid w:val="00D35495"/>
    <w:rsid w:val="00D36B39"/>
    <w:rsid w:val="00D416E9"/>
    <w:rsid w:val="00D42432"/>
    <w:rsid w:val="00D42D93"/>
    <w:rsid w:val="00D47527"/>
    <w:rsid w:val="00D53208"/>
    <w:rsid w:val="00D55F20"/>
    <w:rsid w:val="00D55F88"/>
    <w:rsid w:val="00D56EAD"/>
    <w:rsid w:val="00D57FE5"/>
    <w:rsid w:val="00D60004"/>
    <w:rsid w:val="00D61312"/>
    <w:rsid w:val="00D632F5"/>
    <w:rsid w:val="00D65AE4"/>
    <w:rsid w:val="00D66515"/>
    <w:rsid w:val="00D67997"/>
    <w:rsid w:val="00D71A84"/>
    <w:rsid w:val="00D7298A"/>
    <w:rsid w:val="00D72F3D"/>
    <w:rsid w:val="00D738D6"/>
    <w:rsid w:val="00D74AE0"/>
    <w:rsid w:val="00D755EB"/>
    <w:rsid w:val="00D77FE5"/>
    <w:rsid w:val="00D82716"/>
    <w:rsid w:val="00D83CC6"/>
    <w:rsid w:val="00D85B69"/>
    <w:rsid w:val="00D86969"/>
    <w:rsid w:val="00D86FEA"/>
    <w:rsid w:val="00D87E00"/>
    <w:rsid w:val="00D90E3E"/>
    <w:rsid w:val="00D9134D"/>
    <w:rsid w:val="00D915E0"/>
    <w:rsid w:val="00D9191C"/>
    <w:rsid w:val="00D922EA"/>
    <w:rsid w:val="00D92EE9"/>
    <w:rsid w:val="00D92F18"/>
    <w:rsid w:val="00D94ACC"/>
    <w:rsid w:val="00D94BDD"/>
    <w:rsid w:val="00D95038"/>
    <w:rsid w:val="00D95608"/>
    <w:rsid w:val="00D960C9"/>
    <w:rsid w:val="00D964D1"/>
    <w:rsid w:val="00D9664F"/>
    <w:rsid w:val="00D96A7E"/>
    <w:rsid w:val="00D96ED5"/>
    <w:rsid w:val="00DA0151"/>
    <w:rsid w:val="00DA10AA"/>
    <w:rsid w:val="00DA18A7"/>
    <w:rsid w:val="00DA2890"/>
    <w:rsid w:val="00DA41EC"/>
    <w:rsid w:val="00DA50E9"/>
    <w:rsid w:val="00DA6922"/>
    <w:rsid w:val="00DA6FA4"/>
    <w:rsid w:val="00DA7A03"/>
    <w:rsid w:val="00DA7E49"/>
    <w:rsid w:val="00DB0DFE"/>
    <w:rsid w:val="00DB1818"/>
    <w:rsid w:val="00DB2367"/>
    <w:rsid w:val="00DB32A0"/>
    <w:rsid w:val="00DB38E6"/>
    <w:rsid w:val="00DB4505"/>
    <w:rsid w:val="00DB462A"/>
    <w:rsid w:val="00DB4A4E"/>
    <w:rsid w:val="00DB6137"/>
    <w:rsid w:val="00DB678C"/>
    <w:rsid w:val="00DB7D3E"/>
    <w:rsid w:val="00DB7F30"/>
    <w:rsid w:val="00DC0017"/>
    <w:rsid w:val="00DC0D6F"/>
    <w:rsid w:val="00DC2705"/>
    <w:rsid w:val="00DC301A"/>
    <w:rsid w:val="00DC309B"/>
    <w:rsid w:val="00DC4DA2"/>
    <w:rsid w:val="00DC5E03"/>
    <w:rsid w:val="00DC695E"/>
    <w:rsid w:val="00DD11FB"/>
    <w:rsid w:val="00DD16FA"/>
    <w:rsid w:val="00DD1702"/>
    <w:rsid w:val="00DD30AF"/>
    <w:rsid w:val="00DD3311"/>
    <w:rsid w:val="00DD4068"/>
    <w:rsid w:val="00DD6633"/>
    <w:rsid w:val="00DD70F3"/>
    <w:rsid w:val="00DD7A73"/>
    <w:rsid w:val="00DE286A"/>
    <w:rsid w:val="00DE3A02"/>
    <w:rsid w:val="00DE5B56"/>
    <w:rsid w:val="00DE5FDD"/>
    <w:rsid w:val="00DE63BD"/>
    <w:rsid w:val="00DE6F87"/>
    <w:rsid w:val="00DF13E9"/>
    <w:rsid w:val="00DF1403"/>
    <w:rsid w:val="00DF2B1F"/>
    <w:rsid w:val="00DF47CE"/>
    <w:rsid w:val="00DF4A35"/>
    <w:rsid w:val="00DF6082"/>
    <w:rsid w:val="00DF62CD"/>
    <w:rsid w:val="00E02466"/>
    <w:rsid w:val="00E02D16"/>
    <w:rsid w:val="00E045EC"/>
    <w:rsid w:val="00E047EE"/>
    <w:rsid w:val="00E05EA1"/>
    <w:rsid w:val="00E05EC9"/>
    <w:rsid w:val="00E05FB9"/>
    <w:rsid w:val="00E1112A"/>
    <w:rsid w:val="00E1147C"/>
    <w:rsid w:val="00E11D44"/>
    <w:rsid w:val="00E14D70"/>
    <w:rsid w:val="00E1566A"/>
    <w:rsid w:val="00E17C41"/>
    <w:rsid w:val="00E20D0F"/>
    <w:rsid w:val="00E2184E"/>
    <w:rsid w:val="00E23312"/>
    <w:rsid w:val="00E2398A"/>
    <w:rsid w:val="00E24B02"/>
    <w:rsid w:val="00E254B2"/>
    <w:rsid w:val="00E2596C"/>
    <w:rsid w:val="00E2788D"/>
    <w:rsid w:val="00E30357"/>
    <w:rsid w:val="00E317E1"/>
    <w:rsid w:val="00E319E6"/>
    <w:rsid w:val="00E32059"/>
    <w:rsid w:val="00E32B52"/>
    <w:rsid w:val="00E33910"/>
    <w:rsid w:val="00E34EC2"/>
    <w:rsid w:val="00E353A6"/>
    <w:rsid w:val="00E37A94"/>
    <w:rsid w:val="00E40AAB"/>
    <w:rsid w:val="00E41A49"/>
    <w:rsid w:val="00E44406"/>
    <w:rsid w:val="00E456D9"/>
    <w:rsid w:val="00E475DE"/>
    <w:rsid w:val="00E507DF"/>
    <w:rsid w:val="00E50D85"/>
    <w:rsid w:val="00E51264"/>
    <w:rsid w:val="00E53681"/>
    <w:rsid w:val="00E53AB5"/>
    <w:rsid w:val="00E53FF2"/>
    <w:rsid w:val="00E57210"/>
    <w:rsid w:val="00E576F5"/>
    <w:rsid w:val="00E60BD7"/>
    <w:rsid w:val="00E60FE9"/>
    <w:rsid w:val="00E6229D"/>
    <w:rsid w:val="00E6574D"/>
    <w:rsid w:val="00E66A27"/>
    <w:rsid w:val="00E673E9"/>
    <w:rsid w:val="00E67C1D"/>
    <w:rsid w:val="00E70039"/>
    <w:rsid w:val="00E7136C"/>
    <w:rsid w:val="00E713CF"/>
    <w:rsid w:val="00E719C0"/>
    <w:rsid w:val="00E77645"/>
    <w:rsid w:val="00E8034B"/>
    <w:rsid w:val="00E80B21"/>
    <w:rsid w:val="00E80B7D"/>
    <w:rsid w:val="00E81E80"/>
    <w:rsid w:val="00E8212B"/>
    <w:rsid w:val="00E8225D"/>
    <w:rsid w:val="00E82948"/>
    <w:rsid w:val="00E82DC6"/>
    <w:rsid w:val="00E83296"/>
    <w:rsid w:val="00E84BAA"/>
    <w:rsid w:val="00E853AF"/>
    <w:rsid w:val="00E85DFF"/>
    <w:rsid w:val="00E868E1"/>
    <w:rsid w:val="00E904A1"/>
    <w:rsid w:val="00E9080D"/>
    <w:rsid w:val="00E90833"/>
    <w:rsid w:val="00E92932"/>
    <w:rsid w:val="00E929A6"/>
    <w:rsid w:val="00E949C1"/>
    <w:rsid w:val="00E953CF"/>
    <w:rsid w:val="00E95ABE"/>
    <w:rsid w:val="00E95C6B"/>
    <w:rsid w:val="00E97677"/>
    <w:rsid w:val="00E97CA9"/>
    <w:rsid w:val="00EA3426"/>
    <w:rsid w:val="00EA3A8E"/>
    <w:rsid w:val="00EA3DC7"/>
    <w:rsid w:val="00EA5CF6"/>
    <w:rsid w:val="00EA72C5"/>
    <w:rsid w:val="00EB02C8"/>
    <w:rsid w:val="00EB577A"/>
    <w:rsid w:val="00EB6F25"/>
    <w:rsid w:val="00EB6F94"/>
    <w:rsid w:val="00EB7D16"/>
    <w:rsid w:val="00EC10E7"/>
    <w:rsid w:val="00EC4A25"/>
    <w:rsid w:val="00EC57BD"/>
    <w:rsid w:val="00EC58EF"/>
    <w:rsid w:val="00EC6019"/>
    <w:rsid w:val="00EC6B3C"/>
    <w:rsid w:val="00ED093B"/>
    <w:rsid w:val="00ED1586"/>
    <w:rsid w:val="00ED1A01"/>
    <w:rsid w:val="00ED1F32"/>
    <w:rsid w:val="00ED29B6"/>
    <w:rsid w:val="00ED60EE"/>
    <w:rsid w:val="00ED6E9C"/>
    <w:rsid w:val="00ED71D8"/>
    <w:rsid w:val="00ED72AB"/>
    <w:rsid w:val="00ED7C58"/>
    <w:rsid w:val="00ED7C5C"/>
    <w:rsid w:val="00ED7F82"/>
    <w:rsid w:val="00EE09AF"/>
    <w:rsid w:val="00EE2888"/>
    <w:rsid w:val="00EE3191"/>
    <w:rsid w:val="00EE651E"/>
    <w:rsid w:val="00EF03B6"/>
    <w:rsid w:val="00EF2925"/>
    <w:rsid w:val="00EF3DE5"/>
    <w:rsid w:val="00EF3E3C"/>
    <w:rsid w:val="00EF4087"/>
    <w:rsid w:val="00EF4ABB"/>
    <w:rsid w:val="00EF4BA9"/>
    <w:rsid w:val="00EF51C7"/>
    <w:rsid w:val="00EF51E2"/>
    <w:rsid w:val="00EF653D"/>
    <w:rsid w:val="00EF6582"/>
    <w:rsid w:val="00F00678"/>
    <w:rsid w:val="00F01A8E"/>
    <w:rsid w:val="00F025A2"/>
    <w:rsid w:val="00F02C0D"/>
    <w:rsid w:val="00F032FF"/>
    <w:rsid w:val="00F04712"/>
    <w:rsid w:val="00F062A2"/>
    <w:rsid w:val="00F1018C"/>
    <w:rsid w:val="00F11C0A"/>
    <w:rsid w:val="00F125E8"/>
    <w:rsid w:val="00F1424E"/>
    <w:rsid w:val="00F15402"/>
    <w:rsid w:val="00F15A36"/>
    <w:rsid w:val="00F1648D"/>
    <w:rsid w:val="00F173CA"/>
    <w:rsid w:val="00F20F2D"/>
    <w:rsid w:val="00F2216D"/>
    <w:rsid w:val="00F22829"/>
    <w:rsid w:val="00F22EC7"/>
    <w:rsid w:val="00F23241"/>
    <w:rsid w:val="00F23A75"/>
    <w:rsid w:val="00F25824"/>
    <w:rsid w:val="00F26150"/>
    <w:rsid w:val="00F27D4A"/>
    <w:rsid w:val="00F27DED"/>
    <w:rsid w:val="00F31973"/>
    <w:rsid w:val="00F31EE7"/>
    <w:rsid w:val="00F320DD"/>
    <w:rsid w:val="00F32B28"/>
    <w:rsid w:val="00F3342B"/>
    <w:rsid w:val="00F33A03"/>
    <w:rsid w:val="00F34A13"/>
    <w:rsid w:val="00F35EBB"/>
    <w:rsid w:val="00F37089"/>
    <w:rsid w:val="00F404BF"/>
    <w:rsid w:val="00F40657"/>
    <w:rsid w:val="00F41B80"/>
    <w:rsid w:val="00F41BD6"/>
    <w:rsid w:val="00F421E3"/>
    <w:rsid w:val="00F421F2"/>
    <w:rsid w:val="00F423AB"/>
    <w:rsid w:val="00F42CEC"/>
    <w:rsid w:val="00F43884"/>
    <w:rsid w:val="00F45F43"/>
    <w:rsid w:val="00F46757"/>
    <w:rsid w:val="00F52AAC"/>
    <w:rsid w:val="00F5339C"/>
    <w:rsid w:val="00F5645F"/>
    <w:rsid w:val="00F57655"/>
    <w:rsid w:val="00F6021A"/>
    <w:rsid w:val="00F6035B"/>
    <w:rsid w:val="00F60828"/>
    <w:rsid w:val="00F60E9E"/>
    <w:rsid w:val="00F64B88"/>
    <w:rsid w:val="00F651C2"/>
    <w:rsid w:val="00F653B8"/>
    <w:rsid w:val="00F6547E"/>
    <w:rsid w:val="00F66A6B"/>
    <w:rsid w:val="00F715C5"/>
    <w:rsid w:val="00F71C23"/>
    <w:rsid w:val="00F74990"/>
    <w:rsid w:val="00F7524B"/>
    <w:rsid w:val="00F77E07"/>
    <w:rsid w:val="00F82194"/>
    <w:rsid w:val="00F83492"/>
    <w:rsid w:val="00F84A50"/>
    <w:rsid w:val="00F853C7"/>
    <w:rsid w:val="00F85A5B"/>
    <w:rsid w:val="00F85DE6"/>
    <w:rsid w:val="00F86530"/>
    <w:rsid w:val="00F90292"/>
    <w:rsid w:val="00F903DD"/>
    <w:rsid w:val="00F907FE"/>
    <w:rsid w:val="00F90D46"/>
    <w:rsid w:val="00F91950"/>
    <w:rsid w:val="00F91D84"/>
    <w:rsid w:val="00F923AD"/>
    <w:rsid w:val="00F92A6E"/>
    <w:rsid w:val="00F930D2"/>
    <w:rsid w:val="00F931E7"/>
    <w:rsid w:val="00F93CF1"/>
    <w:rsid w:val="00F93E7E"/>
    <w:rsid w:val="00F9644C"/>
    <w:rsid w:val="00F96887"/>
    <w:rsid w:val="00F96A2B"/>
    <w:rsid w:val="00F97597"/>
    <w:rsid w:val="00FA1266"/>
    <w:rsid w:val="00FA134D"/>
    <w:rsid w:val="00FA2CD0"/>
    <w:rsid w:val="00FA4283"/>
    <w:rsid w:val="00FA7BED"/>
    <w:rsid w:val="00FB04A6"/>
    <w:rsid w:val="00FB0A85"/>
    <w:rsid w:val="00FB1D2C"/>
    <w:rsid w:val="00FB218B"/>
    <w:rsid w:val="00FB501F"/>
    <w:rsid w:val="00FC0363"/>
    <w:rsid w:val="00FC037D"/>
    <w:rsid w:val="00FC1192"/>
    <w:rsid w:val="00FC2924"/>
    <w:rsid w:val="00FC2AF3"/>
    <w:rsid w:val="00FC3836"/>
    <w:rsid w:val="00FC3ABC"/>
    <w:rsid w:val="00FC4828"/>
    <w:rsid w:val="00FC6C38"/>
    <w:rsid w:val="00FC7564"/>
    <w:rsid w:val="00FC7BBA"/>
    <w:rsid w:val="00FD09BD"/>
    <w:rsid w:val="00FD1D27"/>
    <w:rsid w:val="00FD2565"/>
    <w:rsid w:val="00FD3EED"/>
    <w:rsid w:val="00FD6B37"/>
    <w:rsid w:val="00FE0015"/>
    <w:rsid w:val="00FE144B"/>
    <w:rsid w:val="00FE17EA"/>
    <w:rsid w:val="00FE1D77"/>
    <w:rsid w:val="00FE25E8"/>
    <w:rsid w:val="00FE35B1"/>
    <w:rsid w:val="00FE3E62"/>
    <w:rsid w:val="00FE4D16"/>
    <w:rsid w:val="00FE6751"/>
    <w:rsid w:val="00FE67B9"/>
    <w:rsid w:val="00FE68E5"/>
    <w:rsid w:val="00FE7DC9"/>
    <w:rsid w:val="00FF0974"/>
    <w:rsid w:val="00FF100F"/>
    <w:rsid w:val="00FF1135"/>
    <w:rsid w:val="00FF1479"/>
    <w:rsid w:val="00FF2828"/>
    <w:rsid w:val="00FF295C"/>
    <w:rsid w:val="00FF29B2"/>
    <w:rsid w:val="00FF2C65"/>
    <w:rsid w:val="00FF44F2"/>
    <w:rsid w:val="00FF5690"/>
    <w:rsid w:val="00FF6427"/>
    <w:rsid w:val="00FF783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ListTable3Accent5">
    <w:name w:val="List Table 3 Accent 5"/>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GridTable4Accent1">
    <w:name w:val="Grid Table 4 Accent 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qFormat/>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link w:val="TACChar"/>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qFormat/>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 w:type="table" w:styleId="Grilledutableau">
    <w:name w:val="Table Grid"/>
    <w:basedOn w:val="TableauNormal"/>
    <w:rsid w:val="00EC10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uces">
    <w:name w:val="List Bullet"/>
    <w:basedOn w:val="Normal"/>
    <w:unhideWhenUsed/>
    <w:rsid w:val="00A92DB2"/>
    <w:pPr>
      <w:numPr>
        <w:numId w:val="5"/>
      </w:numPr>
      <w:contextualSpacing/>
    </w:pPr>
  </w:style>
  <w:style w:type="paragraph" w:customStyle="1" w:styleId="RecommandationTrait">
    <w:name w:val="RecommandationTrait"/>
    <w:basedOn w:val="Normal"/>
    <w:rsid w:val="00870DD2"/>
    <w:pPr>
      <w:numPr>
        <w:numId w:val="33"/>
      </w:numPr>
    </w:pPr>
  </w:style>
  <w:style w:type="character" w:customStyle="1" w:styleId="tlid-translation">
    <w:name w:val="tlid-translation"/>
    <w:basedOn w:val="Policepardfaut"/>
    <w:rsid w:val="005476E5"/>
  </w:style>
  <w:style w:type="character" w:customStyle="1" w:styleId="TACChar">
    <w:name w:val="TAC Char"/>
    <w:link w:val="TAC"/>
    <w:rsid w:val="009671B5"/>
    <w:rPr>
      <w:rFonts w:ascii="Arial" w:hAnsi="Arial"/>
      <w:sz w:val="18"/>
      <w:lang w:val="en-GB" w:eastAsia="en-US"/>
    </w:rPr>
  </w:style>
  <w:style w:type="character" w:styleId="Lienhypertexte">
    <w:name w:val="Hyperlink"/>
    <w:basedOn w:val="Policepardfaut"/>
    <w:unhideWhenUsed/>
    <w:rsid w:val="005E6639"/>
    <w:rPr>
      <w:color w:val="0563C1" w:themeColor="hyperlink"/>
      <w:u w:val="single"/>
    </w:rPr>
  </w:style>
  <w:style w:type="character" w:styleId="Lienhypertextesuivivisit">
    <w:name w:val="FollowedHyperlink"/>
    <w:basedOn w:val="Policepardfaut"/>
    <w:semiHidden/>
    <w:unhideWhenUsed/>
    <w:rsid w:val="00C36587"/>
    <w:rPr>
      <w:color w:val="954F72" w:themeColor="followedHyperlink"/>
      <w:u w:val="single"/>
    </w:rPr>
  </w:style>
  <w:style w:type="paragraph" w:styleId="Rvision">
    <w:name w:val="Revision"/>
    <w:hidden/>
    <w:uiPriority w:val="99"/>
    <w:semiHidden/>
    <w:rsid w:val="00290908"/>
    <w:rPr>
      <w:lang w:val="en-GB" w:eastAsia="en-US"/>
    </w:rPr>
  </w:style>
  <w:style w:type="paragraph" w:styleId="NormalWeb">
    <w:name w:val="Normal (Web)"/>
    <w:basedOn w:val="Normal"/>
    <w:uiPriority w:val="99"/>
    <w:semiHidden/>
    <w:unhideWhenUsed/>
    <w:rsid w:val="00206F94"/>
    <w:pPr>
      <w:spacing w:before="100" w:beforeAutospacing="1" w:after="100" w:afterAutospacing="1"/>
    </w:pPr>
    <w:rPr>
      <w:rFonts w:eastAsia="Times New Roman"/>
      <w:sz w:val="24"/>
      <w:szCs w:val="24"/>
      <w:lang w:val="en-US"/>
    </w:rPr>
  </w:style>
  <w:style w:type="table" w:customStyle="1" w:styleId="ListTable3Accent5">
    <w:name w:val="List Table 3 Accent 5"/>
    <w:basedOn w:val="TableauNormal"/>
    <w:uiPriority w:val="48"/>
    <w:rsid w:val="001339F3"/>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customStyle="1" w:styleId="GridTable4Accent1">
    <w:name w:val="Grid Table 4 Accent 1"/>
    <w:basedOn w:val="TableauNormal"/>
    <w:uiPriority w:val="49"/>
    <w:rsid w:val="001339F3"/>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2902587">
      <w:bodyDiv w:val="1"/>
      <w:marLeft w:val="0"/>
      <w:marRight w:val="0"/>
      <w:marTop w:val="0"/>
      <w:marBottom w:val="0"/>
      <w:divBdr>
        <w:top w:val="none" w:sz="0" w:space="0" w:color="auto"/>
        <w:left w:val="none" w:sz="0" w:space="0" w:color="auto"/>
        <w:bottom w:val="none" w:sz="0" w:space="0" w:color="auto"/>
        <w:right w:val="none" w:sz="0" w:space="0" w:color="auto"/>
      </w:divBdr>
    </w:div>
    <w:div w:id="426271632">
      <w:bodyDiv w:val="1"/>
      <w:marLeft w:val="0"/>
      <w:marRight w:val="0"/>
      <w:marTop w:val="0"/>
      <w:marBottom w:val="0"/>
      <w:divBdr>
        <w:top w:val="none" w:sz="0" w:space="0" w:color="auto"/>
        <w:left w:val="none" w:sz="0" w:space="0" w:color="auto"/>
        <w:bottom w:val="none" w:sz="0" w:space="0" w:color="auto"/>
        <w:right w:val="none" w:sz="0" w:space="0" w:color="auto"/>
      </w:divBdr>
    </w:div>
    <w:div w:id="1096633795">
      <w:bodyDiv w:val="1"/>
      <w:marLeft w:val="0"/>
      <w:marRight w:val="0"/>
      <w:marTop w:val="0"/>
      <w:marBottom w:val="0"/>
      <w:divBdr>
        <w:top w:val="none" w:sz="0" w:space="0" w:color="auto"/>
        <w:left w:val="none" w:sz="0" w:space="0" w:color="auto"/>
        <w:bottom w:val="none" w:sz="0" w:space="0" w:color="auto"/>
        <w:right w:val="none" w:sz="0" w:space="0" w:color="auto"/>
      </w:divBdr>
      <w:divsChild>
        <w:div w:id="1032458137">
          <w:marLeft w:val="0"/>
          <w:marRight w:val="0"/>
          <w:marTop w:val="0"/>
          <w:marBottom w:val="0"/>
          <w:divBdr>
            <w:top w:val="none" w:sz="0" w:space="0" w:color="auto"/>
            <w:left w:val="none" w:sz="0" w:space="0" w:color="auto"/>
            <w:bottom w:val="none" w:sz="0" w:space="0" w:color="auto"/>
            <w:right w:val="none" w:sz="0" w:space="0" w:color="auto"/>
          </w:divBdr>
          <w:divsChild>
            <w:div w:id="1658730014">
              <w:marLeft w:val="0"/>
              <w:marRight w:val="0"/>
              <w:marTop w:val="0"/>
              <w:marBottom w:val="0"/>
              <w:divBdr>
                <w:top w:val="none" w:sz="0" w:space="0" w:color="auto"/>
                <w:left w:val="none" w:sz="0" w:space="0" w:color="auto"/>
                <w:bottom w:val="none" w:sz="0" w:space="0" w:color="auto"/>
                <w:right w:val="none" w:sz="0" w:space="0" w:color="auto"/>
              </w:divBdr>
              <w:divsChild>
                <w:div w:id="353194112">
                  <w:marLeft w:val="0"/>
                  <w:marRight w:val="0"/>
                  <w:marTop w:val="0"/>
                  <w:marBottom w:val="0"/>
                  <w:divBdr>
                    <w:top w:val="none" w:sz="0" w:space="0" w:color="auto"/>
                    <w:left w:val="none" w:sz="0" w:space="0" w:color="auto"/>
                    <w:bottom w:val="none" w:sz="0" w:space="0" w:color="auto"/>
                    <w:right w:val="none" w:sz="0" w:space="0" w:color="auto"/>
                  </w:divBdr>
                  <w:divsChild>
                    <w:div w:id="958342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3629898">
          <w:marLeft w:val="0"/>
          <w:marRight w:val="0"/>
          <w:marTop w:val="0"/>
          <w:marBottom w:val="0"/>
          <w:divBdr>
            <w:top w:val="none" w:sz="0" w:space="0" w:color="auto"/>
            <w:left w:val="none" w:sz="0" w:space="0" w:color="auto"/>
            <w:bottom w:val="none" w:sz="0" w:space="0" w:color="auto"/>
            <w:right w:val="none" w:sz="0" w:space="0" w:color="auto"/>
          </w:divBdr>
          <w:divsChild>
            <w:div w:id="2003504203">
              <w:marLeft w:val="0"/>
              <w:marRight w:val="0"/>
              <w:marTop w:val="0"/>
              <w:marBottom w:val="0"/>
              <w:divBdr>
                <w:top w:val="none" w:sz="0" w:space="0" w:color="auto"/>
                <w:left w:val="none" w:sz="0" w:space="0" w:color="auto"/>
                <w:bottom w:val="none" w:sz="0" w:space="0" w:color="auto"/>
                <w:right w:val="none" w:sz="0" w:space="0" w:color="auto"/>
              </w:divBdr>
            </w:div>
          </w:divsChild>
        </w:div>
        <w:div w:id="307248798">
          <w:marLeft w:val="0"/>
          <w:marRight w:val="0"/>
          <w:marTop w:val="0"/>
          <w:marBottom w:val="0"/>
          <w:divBdr>
            <w:top w:val="none" w:sz="0" w:space="0" w:color="auto"/>
            <w:left w:val="none" w:sz="0" w:space="0" w:color="auto"/>
            <w:bottom w:val="none" w:sz="0" w:space="0" w:color="auto"/>
            <w:right w:val="none" w:sz="0" w:space="0" w:color="auto"/>
          </w:divBdr>
        </w:div>
      </w:divsChild>
    </w:div>
    <w:div w:id="1414354369">
      <w:bodyDiv w:val="1"/>
      <w:marLeft w:val="0"/>
      <w:marRight w:val="0"/>
      <w:marTop w:val="0"/>
      <w:marBottom w:val="0"/>
      <w:divBdr>
        <w:top w:val="none" w:sz="0" w:space="0" w:color="auto"/>
        <w:left w:val="none" w:sz="0" w:space="0" w:color="auto"/>
        <w:bottom w:val="none" w:sz="0" w:space="0" w:color="auto"/>
        <w:right w:val="none" w:sz="0" w:space="0" w:color="auto"/>
      </w:divBdr>
    </w:div>
    <w:div w:id="1474828628">
      <w:bodyDiv w:val="1"/>
      <w:marLeft w:val="0"/>
      <w:marRight w:val="0"/>
      <w:marTop w:val="0"/>
      <w:marBottom w:val="0"/>
      <w:divBdr>
        <w:top w:val="none" w:sz="0" w:space="0" w:color="auto"/>
        <w:left w:val="none" w:sz="0" w:space="0" w:color="auto"/>
        <w:bottom w:val="none" w:sz="0" w:space="0" w:color="auto"/>
        <w:right w:val="none" w:sz="0" w:space="0" w:color="auto"/>
      </w:divBdr>
    </w:div>
    <w:div w:id="1481845969">
      <w:bodyDiv w:val="1"/>
      <w:marLeft w:val="0"/>
      <w:marRight w:val="0"/>
      <w:marTop w:val="0"/>
      <w:marBottom w:val="0"/>
      <w:divBdr>
        <w:top w:val="none" w:sz="0" w:space="0" w:color="auto"/>
        <w:left w:val="none" w:sz="0" w:space="0" w:color="auto"/>
        <w:bottom w:val="none" w:sz="0" w:space="0" w:color="auto"/>
        <w:right w:val="none" w:sz="0" w:space="0" w:color="auto"/>
      </w:divBdr>
    </w:div>
    <w:div w:id="1806728072">
      <w:bodyDiv w:val="1"/>
      <w:marLeft w:val="0"/>
      <w:marRight w:val="0"/>
      <w:marTop w:val="0"/>
      <w:marBottom w:val="0"/>
      <w:divBdr>
        <w:top w:val="none" w:sz="0" w:space="0" w:color="auto"/>
        <w:left w:val="none" w:sz="0" w:space="0" w:color="auto"/>
        <w:bottom w:val="none" w:sz="0" w:space="0" w:color="auto"/>
        <w:right w:val="none" w:sz="0" w:space="0" w:color="auto"/>
      </w:divBdr>
    </w:div>
    <w:div w:id="1856462642">
      <w:bodyDiv w:val="1"/>
      <w:marLeft w:val="0"/>
      <w:marRight w:val="0"/>
      <w:marTop w:val="0"/>
      <w:marBottom w:val="0"/>
      <w:divBdr>
        <w:top w:val="none" w:sz="0" w:space="0" w:color="auto"/>
        <w:left w:val="none" w:sz="0" w:space="0" w:color="auto"/>
        <w:bottom w:val="none" w:sz="0" w:space="0" w:color="auto"/>
        <w:right w:val="none" w:sz="0" w:space="0" w:color="auto"/>
      </w:divBdr>
    </w:div>
    <w:div w:id="2113208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53D6F-A4EC-403C-88AD-8F5942DCC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1163</Words>
  <Characters>6399</Characters>
  <Application>Microsoft Office Word</Application>
  <DocSecurity>0</DocSecurity>
  <Lines>53</Lines>
  <Paragraphs>15</Paragraphs>
  <ScaleCrop>false</ScaleCrop>
  <HeadingPairs>
    <vt:vector size="6" baseType="variant">
      <vt:variant>
        <vt:lpstr>Titre</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7547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G Mouquet (Orange) r04</cp:lastModifiedBy>
  <cp:revision>2</cp:revision>
  <dcterms:created xsi:type="dcterms:W3CDTF">2020-10-02T14:03:00Z</dcterms:created>
  <dcterms:modified xsi:type="dcterms:W3CDTF">2020-10-02T14:03:00Z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